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966325">
      <w:pPr>
        <w:pStyle w:val="15"/>
        <w:keepNext w:val="0"/>
        <w:keepLines w:val="0"/>
        <w:widowControl w:val="0"/>
        <w:suppressLineNumbers w:val="0"/>
        <w:autoSpaceDE w:val="0"/>
        <w:autoSpaceDN/>
        <w:spacing w:beforeLines="0" w:line="600" w:lineRule="exact"/>
        <w:ind w:left="0" w:leftChars="0" w:firstLine="0" w:firstLineChars="0"/>
        <w:rPr>
          <w:rFonts w:hint="eastAsia" w:ascii="黑体" w:hAnsi="宋体" w:eastAsia="黑体" w:cs="黑体"/>
          <w:color w:val="000000"/>
          <w:kern w:val="1"/>
          <w:sz w:val="32"/>
          <w:szCs w:val="32"/>
        </w:rPr>
      </w:pPr>
      <w:r>
        <w:rPr>
          <w:rFonts w:hint="eastAsia" w:ascii="黑体" w:hAnsi="宋体" w:eastAsia="黑体" w:cs="黑体"/>
          <w:color w:val="000000"/>
          <w:kern w:val="1"/>
          <w:sz w:val="32"/>
          <w:szCs w:val="32"/>
        </w:rPr>
        <w:t>附件1</w:t>
      </w:r>
    </w:p>
    <w:p w14:paraId="4744BED3">
      <w:pPr>
        <w:pStyle w:val="15"/>
        <w:keepNext w:val="0"/>
        <w:keepLines w:val="0"/>
        <w:widowControl w:val="0"/>
        <w:suppressLineNumbers w:val="0"/>
        <w:autoSpaceDE w:val="0"/>
        <w:autoSpaceDN/>
        <w:spacing w:beforeLines="0" w:line="600" w:lineRule="exact"/>
        <w:ind w:left="0" w:leftChars="0" w:firstLine="0" w:firstLineChars="0"/>
        <w:rPr>
          <w:rFonts w:hint="eastAsia" w:ascii="黑体" w:hAnsi="宋体" w:eastAsia="黑体" w:cs="黑体"/>
          <w:color w:val="000000"/>
          <w:kern w:val="1"/>
          <w:sz w:val="32"/>
          <w:szCs w:val="32"/>
        </w:rPr>
      </w:pPr>
    </w:p>
    <w:p w14:paraId="544D014B">
      <w:pPr>
        <w:pStyle w:val="15"/>
        <w:keepNext w:val="0"/>
        <w:keepLines w:val="0"/>
        <w:widowControl w:val="0"/>
        <w:suppressLineNumbers w:val="0"/>
        <w:autoSpaceDE w:val="0"/>
        <w:autoSpaceDN/>
        <w:spacing w:beforeLines="0" w:line="600" w:lineRule="exact"/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2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2"/>
          <w:sz w:val="36"/>
          <w:szCs w:val="36"/>
        </w:rPr>
        <w:t>大赛指南</w:t>
      </w:r>
    </w:p>
    <w:p w14:paraId="618C3AB1">
      <w:pPr>
        <w:pStyle w:val="15"/>
        <w:keepNext w:val="0"/>
        <w:keepLines w:val="0"/>
        <w:widowControl w:val="0"/>
        <w:suppressLineNumbers w:val="0"/>
        <w:autoSpaceDE w:val="0"/>
        <w:autoSpaceDN/>
        <w:spacing w:beforeLines="0" w:line="600" w:lineRule="exact"/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2"/>
          <w:sz w:val="36"/>
          <w:szCs w:val="36"/>
        </w:rPr>
      </w:pPr>
    </w:p>
    <w:p w14:paraId="0003712D">
      <w:pPr>
        <w:pStyle w:val="8"/>
        <w:keepNext w:val="0"/>
        <w:keepLines w:val="0"/>
        <w:widowControl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黑体" w:hAnsi="宋体" w:eastAsia="黑体" w:cs="黑体"/>
          <w:b w:val="0"/>
          <w:bCs w:val="0"/>
          <w:kern w:val="2"/>
          <w:sz w:val="32"/>
          <w:szCs w:val="32"/>
        </w:rPr>
      </w:pPr>
      <w:r>
        <w:rPr>
          <w:rFonts w:hint="eastAsia" w:ascii="黑体" w:hAnsi="宋体" w:eastAsia="黑体" w:cs="黑体"/>
          <w:b w:val="0"/>
          <w:bCs w:val="0"/>
          <w:kern w:val="2"/>
          <w:sz w:val="32"/>
          <w:szCs w:val="32"/>
          <w:lang w:val="en-US" w:eastAsia="zh-CN" w:bidi="ar"/>
        </w:rPr>
        <w:t>一、“乡村振兴人才”赛道赛制说明</w:t>
      </w:r>
    </w:p>
    <w:p w14:paraId="34470D4D">
      <w:pPr>
        <w:pStyle w:val="8"/>
        <w:keepNext w:val="0"/>
        <w:keepLines w:val="0"/>
        <w:widowControl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楷体_GB2312" w:hAnsi="Times New Roman" w:eastAsia="楷体_GB2312" w:cs="楷体_GB2312"/>
          <w:b w:val="0"/>
          <w:bCs w:val="0"/>
          <w:kern w:val="2"/>
          <w:sz w:val="32"/>
          <w:szCs w:val="32"/>
        </w:rPr>
      </w:pPr>
      <w:r>
        <w:rPr>
          <w:rFonts w:hint="eastAsia" w:ascii="楷体_GB2312" w:hAnsi="Calibri" w:eastAsia="楷体_GB2312" w:cs="楷体_GB2312"/>
          <w:b w:val="0"/>
          <w:bCs w:val="0"/>
          <w:kern w:val="2"/>
          <w:sz w:val="32"/>
          <w:szCs w:val="32"/>
          <w:lang w:val="en-US" w:eastAsia="zh-CN" w:bidi="ar"/>
        </w:rPr>
        <w:t>（一）赛道介绍</w:t>
      </w:r>
    </w:p>
    <w:p w14:paraId="4CD6A60B">
      <w:pPr>
        <w:pStyle w:val="8"/>
        <w:keepNext w:val="0"/>
        <w:keepLines w:val="0"/>
        <w:widowControl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仿宋_GB2312" w:hAnsi="Times New Roman" w:eastAsia="仿宋_GB2312" w:cs="仿宋_GB2312"/>
          <w:kern w:val="2"/>
          <w:sz w:val="32"/>
          <w:szCs w:val="32"/>
        </w:rPr>
      </w:pP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>面向全省从事电商直播行业的人员等进行招募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，</w:t>
      </w: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>通过比赛，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全面展示</w:t>
      </w: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>乡村振兴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成果</w:t>
      </w: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>，挖掘培育一批电商人才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，充实</w:t>
      </w: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>乡村“人才振兴”力量，引导更多乡村主播助力乡村振兴。</w:t>
      </w:r>
    </w:p>
    <w:p w14:paraId="31374CBB">
      <w:pPr>
        <w:pStyle w:val="8"/>
        <w:keepNext w:val="0"/>
        <w:keepLines w:val="0"/>
        <w:widowControl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楷体_GB2312" w:hAnsi="Times New Roman" w:eastAsia="楷体_GB2312" w:cs="楷体_GB2312"/>
          <w:b w:val="0"/>
          <w:bCs w:val="0"/>
          <w:kern w:val="2"/>
          <w:sz w:val="32"/>
          <w:szCs w:val="32"/>
        </w:rPr>
      </w:pPr>
      <w:r>
        <w:rPr>
          <w:rFonts w:hint="eastAsia" w:ascii="楷体_GB2312" w:hAnsi="Calibri" w:eastAsia="楷体_GB2312" w:cs="楷体_GB2312"/>
          <w:b w:val="0"/>
          <w:bCs w:val="0"/>
          <w:kern w:val="2"/>
          <w:sz w:val="32"/>
          <w:szCs w:val="32"/>
          <w:lang w:val="en-US" w:eastAsia="zh-CN" w:bidi="ar"/>
        </w:rPr>
        <w:t>（二）招募要求</w:t>
      </w:r>
    </w:p>
    <w:p w14:paraId="449B6DE3">
      <w:pPr>
        <w:pStyle w:val="8"/>
        <w:keepNext w:val="0"/>
        <w:keepLines w:val="0"/>
        <w:widowControl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仿宋_GB2312" w:hAnsi="Times New Roman" w:eastAsia="仿宋_GB2312" w:cs="仿宋_GB2312"/>
          <w:kern w:val="2"/>
          <w:sz w:val="32"/>
          <w:szCs w:val="32"/>
        </w:rPr>
      </w:pP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>1.参赛选手以乡村主播为主，可以是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在乡村</w:t>
      </w: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>从事电商直播行业的乡村新秀主播、达人主播、返乡创业人员、退伍军人、大学生、农业技术推广人员、村书记、第一书记、乡村振兴带头人等，可以宣传家乡好物好景，将家乡好品通过电商平台进行推广销售；</w:t>
      </w:r>
    </w:p>
    <w:p w14:paraId="49BF2277">
      <w:pPr>
        <w:pStyle w:val="8"/>
        <w:keepNext w:val="0"/>
        <w:keepLines w:val="0"/>
        <w:widowControl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仿宋_GB2312" w:hAnsi="Times New Roman" w:eastAsia="仿宋_GB2312" w:cs="仿宋_GB2312"/>
          <w:kern w:val="2"/>
          <w:sz w:val="32"/>
          <w:szCs w:val="32"/>
        </w:rPr>
      </w:pP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>2.参赛主播需年满18周岁，无失信行为记录和违法犯罪记录，身心健康，阳光上，无不良嗜好，直播行为不得违法、违背社会公序良俗；</w:t>
      </w:r>
    </w:p>
    <w:p w14:paraId="2123992E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仿宋_GB2312" w:hAnsi="Times New Roman" w:eastAsia="仿宋_GB2312" w:cs="仿宋_GB2312"/>
          <w:kern w:val="2"/>
          <w:sz w:val="32"/>
          <w:szCs w:val="32"/>
        </w:rPr>
      </w:pP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>3.在抖音、快手、视频号、淘宝、京东等电商平台已开通账号，且已开通商品橱窗，可开直播挂车销售；</w:t>
      </w:r>
    </w:p>
    <w:p w14:paraId="31256BE2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仿宋_GB2312" w:hAnsi="Times New Roman" w:eastAsia="仿宋_GB2312" w:cs="仿宋_GB2312"/>
          <w:kern w:val="2"/>
          <w:sz w:val="32"/>
          <w:szCs w:val="32"/>
        </w:rPr>
      </w:pP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>4.带货产品应符合国家相关质量标准，具有良好的品质和口碑，具备合法的品牌授权；</w:t>
      </w:r>
    </w:p>
    <w:p w14:paraId="65AC6DE4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仿宋_GB2312" w:hAnsi="Times New Roman" w:eastAsia="仿宋_GB2312" w:cs="仿宋_GB2312"/>
          <w:kern w:val="2"/>
          <w:sz w:val="32"/>
          <w:szCs w:val="32"/>
        </w:rPr>
      </w:pP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>5.遵守大赛组委会的各项规章制度，遵守比赛规则，服从赛程安排。</w:t>
      </w:r>
    </w:p>
    <w:p w14:paraId="04BBEB66">
      <w:pPr>
        <w:pStyle w:val="8"/>
        <w:keepNext w:val="0"/>
        <w:keepLines w:val="0"/>
        <w:widowControl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楷体_GB2312" w:hAnsi="Times New Roman" w:eastAsia="楷体_GB2312" w:cs="楷体_GB2312"/>
          <w:b w:val="0"/>
          <w:bCs w:val="0"/>
          <w:kern w:val="2"/>
          <w:sz w:val="32"/>
          <w:szCs w:val="32"/>
        </w:rPr>
      </w:pPr>
      <w:r>
        <w:rPr>
          <w:rFonts w:hint="eastAsia" w:ascii="楷体_GB2312" w:hAnsi="Calibri" w:eastAsia="楷体_GB2312" w:cs="楷体_GB2312"/>
          <w:b w:val="0"/>
          <w:bCs w:val="0"/>
          <w:kern w:val="2"/>
          <w:sz w:val="32"/>
          <w:szCs w:val="32"/>
          <w:lang w:val="en-US" w:eastAsia="zh-CN" w:bidi="ar"/>
        </w:rPr>
        <w:t>（三）组别分类</w:t>
      </w:r>
    </w:p>
    <w:p w14:paraId="2C58F876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仿宋_GB2312" w:hAnsi="Calibri" w:eastAsia="仿宋_GB2312" w:cs="仿宋_GB2312"/>
          <w:kern w:val="2"/>
          <w:sz w:val="32"/>
          <w:szCs w:val="32"/>
        </w:rPr>
      </w:pP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>1.乡村振兴新秀主播：拥有个人直播带货账号，过往直播带货经验较少，平台账号粉丝量10000以下的全省直播带货新秀主播、意向尝试农产品直播带货的乡村群众，已开设商品橱窗，可开直播挂车销售。</w:t>
      </w:r>
    </w:p>
    <w:p w14:paraId="10591761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仿宋_GB2312" w:hAnsi="Calibri" w:eastAsia="仿宋_GB2312" w:cs="仿宋_GB2312"/>
          <w:kern w:val="2"/>
          <w:sz w:val="32"/>
          <w:szCs w:val="32"/>
        </w:rPr>
      </w:pP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>2.乡村振兴达人主播：拥有个人直播带货账号，</w:t>
      </w: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具有一定直播带货经验，平台账号粉丝量达到10000人及以上</w:t>
      </w: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>的全省的达人主播，已开设商品橱窗，可开直播挂车销售。</w:t>
      </w:r>
    </w:p>
    <w:p w14:paraId="10664DC8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仿宋_GB2312" w:hAnsi="Calibri" w:eastAsia="仿宋_GB2312" w:cs="仿宋_GB2312"/>
          <w:kern w:val="2"/>
          <w:sz w:val="32"/>
          <w:szCs w:val="32"/>
        </w:rPr>
      </w:pP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>3.乡村振兴村支书主播：全省各村第一书记、党组织书记、村委会主任等村级带头人，以推广本村/本区域农品、乡村特色资源为核心，突出本土带动与助农实效。需拥有个人直播带货账号，已开设商品橱窗，并进行本地特色产品直播带货。</w:t>
      </w:r>
    </w:p>
    <w:p w14:paraId="1DCA9C7C">
      <w:pPr>
        <w:pStyle w:val="8"/>
        <w:keepNext w:val="0"/>
        <w:keepLines w:val="0"/>
        <w:widowControl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楷体_GB2312" w:hAnsi="Times New Roman" w:eastAsia="楷体_GB2312" w:cs="楷体_GB2312"/>
          <w:b w:val="0"/>
          <w:bCs w:val="0"/>
          <w:kern w:val="2"/>
          <w:sz w:val="32"/>
          <w:szCs w:val="32"/>
        </w:rPr>
      </w:pPr>
      <w:r>
        <w:rPr>
          <w:rFonts w:hint="eastAsia" w:ascii="楷体_GB2312" w:hAnsi="Calibri" w:eastAsia="楷体_GB2312" w:cs="楷体_GB2312"/>
          <w:b w:val="0"/>
          <w:bCs w:val="0"/>
          <w:kern w:val="2"/>
          <w:sz w:val="32"/>
          <w:szCs w:val="32"/>
          <w:lang w:val="en-US" w:eastAsia="zh-CN" w:bidi="ar"/>
        </w:rPr>
        <w:t>（四）赛程设置</w:t>
      </w:r>
    </w:p>
    <w:p w14:paraId="369C4D56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仿宋_GB2312" w:eastAsia="仿宋_GB2312" w:cs="仿宋_GB2312"/>
          <w:color w:val="000000"/>
          <w:kern w:val="2"/>
          <w:sz w:val="32"/>
          <w:szCs w:val="32"/>
        </w:rPr>
      </w:pP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1.初赛（6月-8月）：内部赛线上实战直播为期3个月，各组别内部独立评比。由参赛选手自行选品，自主开播进行实战带货直播，赛事组委会将抓取多维度数据进行考核，根据综合排名</w:t>
      </w:r>
      <w:r>
        <w:rPr>
          <w:rFonts w:hint="eastAsia" w:ascii="仿宋_GB2312" w:hAnsi="Times New Roman" w:eastAsia="仿宋_GB2312" w:cs="仿宋_GB2312"/>
          <w:kern w:val="0"/>
          <w:sz w:val="32"/>
          <w:szCs w:val="32"/>
          <w:lang w:val="en-US" w:eastAsia="zh-CN" w:bidi="ar"/>
        </w:rPr>
        <w:t>各组别前50</w:t>
      </w: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%</w:t>
      </w:r>
      <w:r>
        <w:rPr>
          <w:rFonts w:hint="eastAsia" w:ascii="仿宋_GB2312" w:hAnsi="Times New Roman" w:eastAsia="仿宋_GB2312" w:cs="仿宋_GB2312"/>
          <w:kern w:val="0"/>
          <w:sz w:val="32"/>
          <w:szCs w:val="32"/>
          <w:lang w:val="en-US" w:eastAsia="zh-CN" w:bidi="ar"/>
        </w:rPr>
        <w:t>的参赛选手，可晋级下一轮比赛；</w:t>
      </w:r>
    </w:p>
    <w:p w14:paraId="5AE2545B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2.晋级赛（9月-11月中旬）：线上实战直播期2个半月，各组别晋级选手进行自主带货直播；大赛组委会结合任务完成数据量实时发布综合数据排行榜单，根据直播数据评分标准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zCs w:val="32"/>
          <w:lang w:val="en-US" w:eastAsia="zh-CN" w:bidi="ar"/>
        </w:rPr>
        <w:t>综合排名，各组别前20名可晋级总决赛</w:t>
      </w: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；</w:t>
      </w:r>
    </w:p>
    <w:p w14:paraId="1B9BD561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仿宋_GB2312" w:eastAsia="仿宋_GB2312" w:cs="仿宋_GB2312"/>
          <w:b/>
          <w:bCs/>
          <w:color w:val="000000"/>
          <w:kern w:val="2"/>
          <w:sz w:val="32"/>
          <w:szCs w:val="32"/>
        </w:rPr>
      </w:pP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3.总决赛（11月中下旬）：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综合数据+专场直播。</w:t>
      </w: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综合主播初赛、晋级赛的所有直播数据，进行基础分排名，总决赛专场直播，现场完成2小时直播带货比拼，并进行相关的短视频创作，同时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邀请专家组建专家评审团，</w:t>
      </w: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进行数据分析，对直播状态、销售情况、运维情况进行全方位打分，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最终进行排名，评选出大赛的获奖选手。</w:t>
      </w:r>
    </w:p>
    <w:p w14:paraId="0E862D52">
      <w:pPr>
        <w:pStyle w:val="8"/>
        <w:keepNext w:val="0"/>
        <w:keepLines w:val="0"/>
        <w:widowControl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楷体_GB2312" w:hAnsi="Calibri" w:eastAsia="楷体_GB2312" w:cs="楷体_GB2312"/>
          <w:b w:val="0"/>
          <w:bCs w:val="0"/>
          <w:kern w:val="2"/>
          <w:sz w:val="32"/>
          <w:szCs w:val="32"/>
        </w:rPr>
      </w:pPr>
      <w:r>
        <w:rPr>
          <w:rFonts w:hint="eastAsia" w:ascii="楷体_GB2312" w:hAnsi="Calibri" w:eastAsia="楷体_GB2312" w:cs="楷体_GB2312"/>
          <w:b w:val="0"/>
          <w:bCs w:val="0"/>
          <w:kern w:val="2"/>
          <w:sz w:val="32"/>
          <w:szCs w:val="32"/>
          <w:lang w:val="en-US" w:eastAsia="zh-CN" w:bidi="ar"/>
        </w:rPr>
        <w:t>（五）赛程要求</w:t>
      </w:r>
    </w:p>
    <w:p w14:paraId="470E3E31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仿宋_GB2312" w:eastAsia="仿宋_GB2312" w:cs="仿宋_GB2312"/>
          <w:color w:val="000000"/>
          <w:kern w:val="2"/>
          <w:sz w:val="32"/>
          <w:szCs w:val="32"/>
        </w:rPr>
      </w:pP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1.直播期间必须使用赛事统一背景或体现赛事标识；</w:t>
      </w:r>
    </w:p>
    <w:p w14:paraId="58E6F279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仿宋_GB2312" w:eastAsia="仿宋_GB2312" w:cs="仿宋_GB2312"/>
          <w:color w:val="000000"/>
          <w:kern w:val="2"/>
          <w:sz w:val="32"/>
          <w:szCs w:val="32"/>
        </w:rPr>
      </w:pP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2.赛事组委会将通过数据平台对各团队直播情况进行实时监看，参赛主播需按规定提交直播数据截图，由组委会工作人员进行（每赛段）数据汇总和统计；</w:t>
      </w:r>
    </w:p>
    <w:p w14:paraId="0A4C87F7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仿宋_GB2312" w:eastAsia="仿宋_GB2312" w:cs="仿宋_GB2312"/>
          <w:color w:val="000000"/>
          <w:kern w:val="2"/>
          <w:sz w:val="32"/>
          <w:szCs w:val="32"/>
        </w:rPr>
      </w:pP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3.排名将由赛事组委会发布宣传通告；</w:t>
      </w:r>
    </w:p>
    <w:p w14:paraId="7A6CED40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Times New Roman" w:eastAsia="仿宋_GB2312" w:cs="仿宋_GB2312"/>
          <w:color w:val="000000"/>
          <w:kern w:val="0"/>
          <w:sz w:val="32"/>
          <w:szCs w:val="32"/>
          <w:lang w:val="en-US" w:eastAsia="zh-CN" w:bidi="ar"/>
        </w:rPr>
        <w:t>4.禁止刷单。</w:t>
      </w:r>
    </w:p>
    <w:p w14:paraId="3FBABD61">
      <w:pPr>
        <w:pStyle w:val="8"/>
        <w:keepNext w:val="0"/>
        <w:keepLines w:val="0"/>
        <w:widowControl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楷体_GB2312" w:hAnsi="Times New Roman" w:eastAsia="楷体_GB2312" w:cs="楷体_GB2312"/>
          <w:b w:val="0"/>
          <w:bCs w:val="0"/>
          <w:kern w:val="2"/>
          <w:sz w:val="32"/>
          <w:szCs w:val="32"/>
        </w:rPr>
      </w:pPr>
      <w:r>
        <w:rPr>
          <w:rFonts w:hint="eastAsia" w:ascii="楷体_GB2312" w:hAnsi="Calibri" w:eastAsia="楷体_GB2312" w:cs="楷体_GB2312"/>
          <w:b w:val="0"/>
          <w:bCs w:val="0"/>
          <w:kern w:val="2"/>
          <w:sz w:val="32"/>
          <w:szCs w:val="32"/>
          <w:lang w:val="en-US" w:eastAsia="zh-CN" w:bidi="ar"/>
        </w:rPr>
        <w:t>（六）评分标准</w:t>
      </w:r>
    </w:p>
    <w:p w14:paraId="4B0C9149">
      <w:pPr>
        <w:pStyle w:val="12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/>
        <w:rPr>
          <w:rFonts w:hint="eastAsia" w:ascii="仿宋_GB2312" w:eastAsia="仿宋_GB2312" w:cs="仿宋_GB2312"/>
          <w:color w:val="000000"/>
          <w:kern w:val="2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kern w:val="2"/>
          <w:sz w:val="32"/>
          <w:szCs w:val="32"/>
        </w:rPr>
        <w:t>考核选手参赛期间的综合数据，将各选手每周的单项数据，按人数比例采用阶梯加分法，汇总每项细分计算总分，进行排序。</w:t>
      </w:r>
    </w:p>
    <w:tbl>
      <w:tblPr>
        <w:tblStyle w:val="1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249"/>
        <w:gridCol w:w="2996"/>
        <w:gridCol w:w="1062"/>
        <w:gridCol w:w="1891"/>
      </w:tblGrid>
      <w:tr w14:paraId="529F59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7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252DF6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b/>
                <w:bCs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32"/>
                <w:szCs w:val="32"/>
                <w:lang w:val="en-US" w:eastAsia="zh-CN" w:bidi="ar"/>
              </w:rPr>
              <w:t>赛程</w:t>
            </w:r>
          </w:p>
        </w:tc>
        <w:tc>
          <w:tcPr>
            <w:tcW w:w="7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D4F929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b/>
                <w:bCs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32"/>
                <w:szCs w:val="32"/>
                <w:lang w:val="en-US" w:eastAsia="zh-CN" w:bidi="ar"/>
              </w:rPr>
              <w:t>项目</w:t>
            </w:r>
          </w:p>
        </w:tc>
        <w:tc>
          <w:tcPr>
            <w:tcW w:w="17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8A2FB8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b/>
                <w:bCs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32"/>
                <w:szCs w:val="32"/>
                <w:lang w:val="en-US" w:eastAsia="zh-CN" w:bidi="ar"/>
              </w:rPr>
              <w:t>数据内容</w:t>
            </w:r>
          </w:p>
        </w:tc>
        <w:tc>
          <w:tcPr>
            <w:tcW w:w="6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D39310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b/>
                <w:bCs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32"/>
                <w:szCs w:val="32"/>
                <w:lang w:val="en-US" w:eastAsia="zh-CN" w:bidi="ar"/>
              </w:rPr>
              <w:t>比重</w:t>
            </w:r>
          </w:p>
        </w:tc>
        <w:tc>
          <w:tcPr>
            <w:tcW w:w="11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28D584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b/>
                <w:bCs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32"/>
                <w:szCs w:val="32"/>
                <w:lang w:val="en-US" w:eastAsia="zh-CN" w:bidi="ar"/>
              </w:rPr>
              <w:t>备注</w:t>
            </w:r>
          </w:p>
        </w:tc>
      </w:tr>
      <w:tr w14:paraId="17A9B1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775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948867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初赛</w:t>
            </w:r>
          </w:p>
          <w:p w14:paraId="780AB21A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7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ABC68D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销售额</w:t>
            </w:r>
          </w:p>
        </w:tc>
        <w:tc>
          <w:tcPr>
            <w:tcW w:w="17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AA9908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GMV</w:t>
            </w:r>
          </w:p>
        </w:tc>
        <w:tc>
          <w:tcPr>
            <w:tcW w:w="6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3F9DC2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60%</w:t>
            </w:r>
          </w:p>
        </w:tc>
        <w:tc>
          <w:tcPr>
            <w:tcW w:w="1109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15A285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</w:tr>
      <w:tr w14:paraId="1C5EA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775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21480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10C70F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直播数据</w:t>
            </w:r>
          </w:p>
        </w:tc>
        <w:tc>
          <w:tcPr>
            <w:tcW w:w="17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B4D12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直播时长、转化率、</w:t>
            </w:r>
          </w:p>
          <w:p w14:paraId="57826DF4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千次观看成交额、ROI</w:t>
            </w:r>
          </w:p>
        </w:tc>
        <w:tc>
          <w:tcPr>
            <w:tcW w:w="6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FF7F5D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40%</w:t>
            </w:r>
          </w:p>
        </w:tc>
        <w:tc>
          <w:tcPr>
            <w:tcW w:w="1109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48104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</w:p>
        </w:tc>
      </w:tr>
      <w:tr w14:paraId="677C37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43" w:hRule="atLeast"/>
        </w:trPr>
        <w:tc>
          <w:tcPr>
            <w:tcW w:w="775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527EC9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晋级赛</w:t>
            </w:r>
          </w:p>
        </w:tc>
        <w:tc>
          <w:tcPr>
            <w:tcW w:w="7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E7985B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销售额</w:t>
            </w:r>
          </w:p>
        </w:tc>
        <w:tc>
          <w:tcPr>
            <w:tcW w:w="17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D0BE9C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GMV</w:t>
            </w:r>
          </w:p>
        </w:tc>
        <w:tc>
          <w:tcPr>
            <w:tcW w:w="6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BFF232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50%</w:t>
            </w:r>
          </w:p>
        </w:tc>
        <w:tc>
          <w:tcPr>
            <w:tcW w:w="1109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97C31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（1）GMV排行榜排行第一的选手，加2分；</w:t>
            </w:r>
          </w:p>
          <w:p w14:paraId="5ABB26CE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（2）积极发布乡村主题短视频，有独立创作能力，突出乡村特色，短视频质量较高者可适当进行加分。</w:t>
            </w:r>
          </w:p>
          <w:p w14:paraId="6B4EB7B2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（3）参与并完成相关主题直播活动，加3分。</w:t>
            </w:r>
          </w:p>
        </w:tc>
      </w:tr>
      <w:tr w14:paraId="2B0159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775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CBA75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F2A076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直播数据</w:t>
            </w:r>
          </w:p>
        </w:tc>
        <w:tc>
          <w:tcPr>
            <w:tcW w:w="17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F00F8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直播时长、转化率、</w:t>
            </w:r>
          </w:p>
          <w:p w14:paraId="749BE7C0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千次观看成交额、ROI</w:t>
            </w:r>
          </w:p>
        </w:tc>
        <w:tc>
          <w:tcPr>
            <w:tcW w:w="6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6C4F7B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30%</w:t>
            </w:r>
          </w:p>
        </w:tc>
        <w:tc>
          <w:tcPr>
            <w:tcW w:w="1109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B383D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</w:p>
        </w:tc>
      </w:tr>
      <w:tr w14:paraId="7DFB6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17" w:hRule="atLeast"/>
        </w:trPr>
        <w:tc>
          <w:tcPr>
            <w:tcW w:w="775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5E34F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43D560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短视频</w:t>
            </w:r>
          </w:p>
          <w:p w14:paraId="56E71845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17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CB992B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创作数量、播放量、点赞量、评论量</w:t>
            </w:r>
          </w:p>
        </w:tc>
        <w:tc>
          <w:tcPr>
            <w:tcW w:w="6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82A0FC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20%</w:t>
            </w:r>
          </w:p>
        </w:tc>
        <w:tc>
          <w:tcPr>
            <w:tcW w:w="1109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AD1C0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</w:p>
        </w:tc>
      </w:tr>
      <w:tr w14:paraId="70B500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43" w:hRule="atLeast"/>
        </w:trPr>
        <w:tc>
          <w:tcPr>
            <w:tcW w:w="775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E991BC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总决赛</w:t>
            </w:r>
          </w:p>
        </w:tc>
        <w:tc>
          <w:tcPr>
            <w:tcW w:w="7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23F3DF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综合数据</w:t>
            </w:r>
          </w:p>
        </w:tc>
        <w:tc>
          <w:tcPr>
            <w:tcW w:w="17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215DBA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综合之前赛段的所有直播数据</w:t>
            </w:r>
          </w:p>
        </w:tc>
        <w:tc>
          <w:tcPr>
            <w:tcW w:w="6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46D8EB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30%</w:t>
            </w:r>
          </w:p>
        </w:tc>
        <w:tc>
          <w:tcPr>
            <w:tcW w:w="1109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38E19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集中进行不少于2小时直播带货比拼；</w:t>
            </w:r>
          </w:p>
          <w:p w14:paraId="1117FAE3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积极发布和总决赛主题相关的高质量视频，有独立创作能力，短视频质量较高者可适当进行加分。</w:t>
            </w:r>
          </w:p>
        </w:tc>
      </w:tr>
      <w:tr w14:paraId="034FE8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775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91131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0BECE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直播数据</w:t>
            </w:r>
          </w:p>
        </w:tc>
        <w:tc>
          <w:tcPr>
            <w:tcW w:w="17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4723B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GMV、下单人数、观看人数、千次观看成交额</w:t>
            </w:r>
          </w:p>
        </w:tc>
        <w:tc>
          <w:tcPr>
            <w:tcW w:w="6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86A4FD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40%</w:t>
            </w:r>
          </w:p>
        </w:tc>
        <w:tc>
          <w:tcPr>
            <w:tcW w:w="1109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6D90D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</w:p>
        </w:tc>
      </w:tr>
      <w:tr w14:paraId="0621F1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775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BA9FC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50DDAA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短视频</w:t>
            </w:r>
          </w:p>
          <w:p w14:paraId="6BC39BB7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17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555752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创作数量、播放量、点赞量、评论量</w:t>
            </w:r>
          </w:p>
        </w:tc>
        <w:tc>
          <w:tcPr>
            <w:tcW w:w="6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60C0BA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10%</w:t>
            </w:r>
          </w:p>
        </w:tc>
        <w:tc>
          <w:tcPr>
            <w:tcW w:w="1109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4E940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</w:p>
        </w:tc>
      </w:tr>
      <w:tr w14:paraId="1C71FB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775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33DEE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E00C4A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专家评议</w:t>
            </w:r>
          </w:p>
        </w:tc>
        <w:tc>
          <w:tcPr>
            <w:tcW w:w="17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0EE31B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内容策划、语言表达、直播话术、主播状态</w:t>
            </w:r>
          </w:p>
        </w:tc>
        <w:tc>
          <w:tcPr>
            <w:tcW w:w="6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6E88C4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20%</w:t>
            </w:r>
          </w:p>
        </w:tc>
        <w:tc>
          <w:tcPr>
            <w:tcW w:w="1109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914BB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</w:p>
        </w:tc>
      </w:tr>
    </w:tbl>
    <w:p w14:paraId="09BF82F8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黑体" w:hAnsi="宋体" w:eastAsia="黑体" w:cs="黑体"/>
          <w:b w:val="0"/>
          <w:bCs w:val="0"/>
          <w:kern w:val="2"/>
          <w:sz w:val="32"/>
          <w:szCs w:val="32"/>
        </w:rPr>
      </w:pPr>
      <w:r>
        <w:rPr>
          <w:rFonts w:hint="eastAsia" w:ascii="黑体" w:hAnsi="宋体" w:eastAsia="黑体" w:cs="黑体"/>
          <w:b w:val="0"/>
          <w:bCs w:val="0"/>
          <w:kern w:val="2"/>
          <w:sz w:val="32"/>
          <w:szCs w:val="32"/>
          <w:lang w:val="en-US" w:eastAsia="zh-CN" w:bidi="ar"/>
        </w:rPr>
        <w:t>二、“农业企业”赛道赛制说明</w:t>
      </w:r>
    </w:p>
    <w:p w14:paraId="4B8D3F66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楷体_GB2312" w:hAnsi="Times New Roman" w:eastAsia="楷体_GB2312" w:cs="楷体_GB2312"/>
          <w:b w:val="0"/>
          <w:bCs w:val="0"/>
          <w:color w:val="000000"/>
          <w:kern w:val="2"/>
          <w:sz w:val="32"/>
          <w:szCs w:val="32"/>
        </w:rPr>
      </w:pPr>
      <w:r>
        <w:rPr>
          <w:rFonts w:hint="eastAsia" w:ascii="楷体_GB2312" w:hAnsi="Calibri" w:eastAsia="楷体_GB2312" w:cs="楷体_GB2312"/>
          <w:b w:val="0"/>
          <w:bCs w:val="0"/>
          <w:color w:val="000000"/>
          <w:kern w:val="2"/>
          <w:sz w:val="32"/>
          <w:szCs w:val="32"/>
          <w:lang w:val="en-US" w:eastAsia="zh-CN" w:bidi="ar"/>
        </w:rPr>
        <w:t>（一）赛道介绍</w:t>
      </w:r>
    </w:p>
    <w:p w14:paraId="5C265DBB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仿宋_GB2312" w:eastAsia="仿宋_GB2312" w:cs="仿宋_GB2312"/>
          <w:color w:val="000000"/>
          <w:kern w:val="2"/>
          <w:sz w:val="32"/>
          <w:szCs w:val="32"/>
        </w:rPr>
      </w:pP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面向全省各类农业经营主体，包括农业生产/加工/销售企业、农民专业合作社、家庭农场、乡村文旅企业等，无规模、品类限制。</w:t>
      </w:r>
    </w:p>
    <w:p w14:paraId="71ED5F0B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楷体_GB2312" w:hAnsi="Times New Roman" w:eastAsia="楷体_GB2312" w:cs="楷体_GB2312"/>
          <w:b w:val="0"/>
          <w:bCs w:val="0"/>
          <w:color w:val="000000"/>
          <w:kern w:val="2"/>
          <w:sz w:val="32"/>
          <w:szCs w:val="32"/>
        </w:rPr>
      </w:pPr>
      <w:r>
        <w:rPr>
          <w:rFonts w:hint="eastAsia" w:ascii="楷体_GB2312" w:hAnsi="Calibri" w:eastAsia="楷体_GB2312" w:cs="楷体_GB2312"/>
          <w:b w:val="0"/>
          <w:bCs w:val="0"/>
          <w:color w:val="000000"/>
          <w:kern w:val="2"/>
          <w:sz w:val="32"/>
          <w:szCs w:val="32"/>
          <w:lang w:val="en-US" w:eastAsia="zh-CN" w:bidi="ar"/>
        </w:rPr>
        <w:t>（二）招募要求</w:t>
      </w:r>
    </w:p>
    <w:p w14:paraId="29462A7E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"/>
        </w:rPr>
        <w:t>1.企业赛道参赛主体需具有独立法人资格（合作社、家庭农场提供相应登记证明），经营状况良好。具备直播带货条件，可自主组建直播团队开展直播；</w:t>
      </w:r>
    </w:p>
    <w:p w14:paraId="6B41872F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仿宋_GB2312" w:hAnsi="仿宋_GB2312" w:eastAsia="仿宋_GB2312" w:cs="仿宋_GB2312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"/>
        </w:rPr>
        <w:t>2.每类农业经营主体限报1支参赛队伍，团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队成员需年满18周岁，无失信行为记录和违法犯罪记录，无不良嗜好，身心健康，形象阳光向上，直播行为不得违法、违背社会公约；</w:t>
      </w:r>
    </w:p>
    <w:p w14:paraId="0D4FBE75">
      <w:pPr>
        <w:pStyle w:val="11"/>
        <w:keepNext w:val="0"/>
        <w:keepLines w:val="0"/>
        <w:widowControl w:val="0"/>
        <w:suppressLineNumbers w:val="0"/>
        <w:autoSpaceDE w:val="0"/>
        <w:autoSpaceDN/>
        <w:spacing w:beforeLines="0" w:line="600" w:lineRule="exact"/>
        <w:ind w:left="0" w:leftChars="0" w:firstLine="640" w:firstLineChars="200"/>
        <w:jc w:val="both"/>
        <w:rPr>
          <w:rFonts w:hint="eastAsia" w:ascii="仿宋_GB2312" w:hAnsi="仿宋_GB2312" w:eastAsia="仿宋_GB2312" w:cs="仿宋_GB2312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3.在抖音、快手、视频号等平台已开通企业账号，且开通商品橱窗，具备店播条件；京东、淘宝（天猫）、拼多多等传统电商已开通直播账号且已满足直播条件；</w:t>
      </w:r>
    </w:p>
    <w:p w14:paraId="58F95612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仿宋_GB2312" w:hAnsi="仿宋_GB2312" w:eastAsia="仿宋_GB2312" w:cs="仿宋_GB2312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4.带货产品应符合国家相关质量标准，具有良好的品质和口碑，具备合法的品牌授权；</w:t>
      </w:r>
    </w:p>
    <w:p w14:paraId="19ADE865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仿宋_GB2312" w:hAnsi="仿宋_GB2312" w:eastAsia="仿宋_GB2312" w:cs="仿宋_GB2312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5.遵守大赛组委会的各项规章制度，遵守比赛规则，服从赛程安排。</w:t>
      </w:r>
    </w:p>
    <w:p w14:paraId="2DF7CD1E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楷体_GB2312" w:hAnsi="Times New Roman" w:eastAsia="楷体_GB2312" w:cs="楷体_GB2312"/>
          <w:b w:val="0"/>
          <w:bCs w:val="0"/>
          <w:color w:val="000000"/>
          <w:kern w:val="2"/>
          <w:sz w:val="32"/>
          <w:szCs w:val="32"/>
        </w:rPr>
      </w:pPr>
      <w:r>
        <w:rPr>
          <w:rFonts w:hint="eastAsia" w:ascii="楷体_GB2312" w:hAnsi="Calibri" w:eastAsia="楷体_GB2312" w:cs="楷体_GB2312"/>
          <w:b w:val="0"/>
          <w:bCs w:val="0"/>
          <w:color w:val="000000"/>
          <w:kern w:val="2"/>
          <w:sz w:val="32"/>
          <w:szCs w:val="32"/>
          <w:lang w:val="en-US" w:eastAsia="zh-CN" w:bidi="ar"/>
        </w:rPr>
        <w:t>（三）赛程设置</w:t>
      </w:r>
    </w:p>
    <w:p w14:paraId="02A1F38C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仿宋_GB2312" w:eastAsia="仿宋_GB2312" w:cs="仿宋_GB2312"/>
          <w:color w:val="000000"/>
          <w:kern w:val="2"/>
          <w:sz w:val="32"/>
          <w:szCs w:val="32"/>
        </w:rPr>
      </w:pP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1.初赛（6月-8月）：线上实战直播为期3个月，各企业自主选品，自主开播进行实战带货直播，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赛事组委会将抓取多维度数据进行考核，</w:t>
      </w: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综合排名前50%的企业晋级下一轮比赛。</w:t>
      </w:r>
    </w:p>
    <w:p w14:paraId="5E7928AC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仿宋_GB2312" w:eastAsia="仿宋_GB2312" w:cs="仿宋_GB2312"/>
          <w:color w:val="000000"/>
          <w:kern w:val="2"/>
          <w:sz w:val="32"/>
          <w:szCs w:val="32"/>
        </w:rPr>
      </w:pP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2.晋级赛（9月-11月中旬）：线上实战直播期2个半月，晋级企业进行自主带货直播，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大赛组委会结合任务完成数据量实时发布综合数据排行榜单，完成相应的促消费主题直播活动和短视频竞赛设置加分项。根据综合排名，前20</w:t>
      </w: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名晋级总决赛。</w:t>
      </w:r>
    </w:p>
    <w:p w14:paraId="3BD9E8E5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仿宋_GB2312" w:eastAsia="仿宋_GB2312" w:cs="仿宋_GB2312"/>
          <w:kern w:val="2"/>
          <w:sz w:val="32"/>
          <w:szCs w:val="32"/>
        </w:rPr>
      </w:pP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3.总决赛（11月中下旬）：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综合数据+专场直播。综合参赛企业初赛、晋级赛的所有直播数据以及短视频数据，进行基础分排名；总决赛专场直播，现场完成2小时直播带货比拼，并进行相关短视频的创作，同时邀请专家组建专家评审团，进行数据分析，对直播状态、销售情况、运维情况进行全方位打分，最终进行排名，评选出大赛的获奖企业。</w:t>
      </w:r>
    </w:p>
    <w:p w14:paraId="31806375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楷体_GB2312" w:hAnsi="Calibri" w:eastAsia="楷体_GB2312" w:cs="楷体_GB2312"/>
          <w:b w:val="0"/>
          <w:bCs w:val="0"/>
          <w:color w:val="000000"/>
          <w:kern w:val="2"/>
          <w:sz w:val="32"/>
          <w:szCs w:val="32"/>
        </w:rPr>
      </w:pPr>
      <w:r>
        <w:rPr>
          <w:rFonts w:hint="eastAsia" w:ascii="楷体_GB2312" w:hAnsi="Calibri" w:eastAsia="楷体_GB2312" w:cs="楷体_GB2312"/>
          <w:b w:val="0"/>
          <w:bCs w:val="0"/>
          <w:color w:val="000000"/>
          <w:kern w:val="2"/>
          <w:sz w:val="32"/>
          <w:szCs w:val="32"/>
          <w:lang w:val="en-US" w:eastAsia="zh-CN" w:bidi="ar"/>
        </w:rPr>
        <w:t>（四）赛程要求</w:t>
      </w:r>
    </w:p>
    <w:p w14:paraId="21B8FB35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仿宋_GB2312" w:eastAsia="仿宋_GB2312" w:cs="仿宋_GB2312"/>
          <w:color w:val="000000"/>
          <w:kern w:val="2"/>
          <w:sz w:val="32"/>
          <w:szCs w:val="32"/>
        </w:rPr>
      </w:pP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1.直播期间必须使用赛事统一背景或体现赛事标识；</w:t>
      </w:r>
    </w:p>
    <w:p w14:paraId="09220529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仿宋_GB2312" w:eastAsia="仿宋_GB2312" w:cs="仿宋_GB2312"/>
          <w:color w:val="000000"/>
          <w:kern w:val="2"/>
          <w:sz w:val="32"/>
          <w:szCs w:val="32"/>
        </w:rPr>
      </w:pP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2.赛事组委会将通过数据平台对各企业直播情况进行实时监看，参赛团队需提交直播数据截图，由工作人员进行数据汇总和统计；</w:t>
      </w:r>
    </w:p>
    <w:p w14:paraId="341283BB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仿宋_GB2312" w:eastAsia="仿宋_GB2312" w:cs="仿宋_GB2312"/>
          <w:color w:val="000000"/>
          <w:kern w:val="2"/>
          <w:sz w:val="32"/>
          <w:szCs w:val="32"/>
        </w:rPr>
      </w:pP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3.排名将由赛事组委会发布宣传通告；</w:t>
      </w:r>
    </w:p>
    <w:p w14:paraId="34862069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仿宋_GB2312" w:eastAsia="仿宋_GB2312" w:cs="仿宋_GB2312"/>
          <w:color w:val="000000"/>
          <w:kern w:val="2"/>
          <w:sz w:val="32"/>
          <w:szCs w:val="32"/>
        </w:rPr>
      </w:pPr>
      <w:r>
        <w:rPr>
          <w:rFonts w:hint="eastAsia" w:ascii="仿宋_GB2312" w:hAnsi="Times New Roman" w:eastAsia="仿宋_GB2312" w:cs="仿宋_GB2312"/>
          <w:color w:val="000000"/>
          <w:kern w:val="2"/>
          <w:sz w:val="32"/>
          <w:szCs w:val="32"/>
          <w:lang w:val="en-US" w:eastAsia="zh-CN" w:bidi="ar"/>
        </w:rPr>
        <w:t>4.禁止刷单。</w:t>
      </w:r>
    </w:p>
    <w:p w14:paraId="27A5EAE7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 w:firstLineChars="200"/>
        <w:jc w:val="both"/>
        <w:rPr>
          <w:rFonts w:hint="eastAsia" w:ascii="楷体_GB2312" w:hAnsi="Calibri" w:eastAsia="楷体_GB2312" w:cs="楷体_GB2312"/>
          <w:b w:val="0"/>
          <w:bCs w:val="0"/>
          <w:color w:val="000000"/>
          <w:kern w:val="2"/>
          <w:sz w:val="32"/>
          <w:szCs w:val="32"/>
        </w:rPr>
      </w:pPr>
      <w:r>
        <w:rPr>
          <w:rFonts w:hint="eastAsia" w:ascii="楷体_GB2312" w:hAnsi="Calibri" w:eastAsia="楷体_GB2312" w:cs="楷体_GB2312"/>
          <w:b w:val="0"/>
          <w:bCs w:val="0"/>
          <w:color w:val="000000"/>
          <w:kern w:val="2"/>
          <w:sz w:val="32"/>
          <w:szCs w:val="32"/>
          <w:lang w:val="en-US" w:eastAsia="zh-CN" w:bidi="ar"/>
        </w:rPr>
        <w:t>（五）评分标准</w:t>
      </w:r>
    </w:p>
    <w:p w14:paraId="2625FAE8">
      <w:pPr>
        <w:pStyle w:val="12"/>
        <w:keepNext w:val="0"/>
        <w:keepLines w:val="0"/>
        <w:widowControl w:val="0"/>
        <w:suppressLineNumbers w:val="0"/>
        <w:autoSpaceDE w:val="0"/>
        <w:autoSpaceDN/>
        <w:spacing w:before="0" w:beforeLines="0" w:beforeAutospacing="0" w:after="0" w:afterAutospacing="0" w:line="600" w:lineRule="exact"/>
        <w:ind w:left="0" w:leftChars="0" w:right="0" w:firstLine="640"/>
        <w:rPr>
          <w:rFonts w:hint="eastAsia" w:ascii="仿宋_GB2312" w:eastAsia="仿宋_GB2312" w:cs="仿宋_GB2312"/>
          <w:color w:val="000000"/>
          <w:kern w:val="2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kern w:val="2"/>
          <w:sz w:val="32"/>
          <w:szCs w:val="32"/>
        </w:rPr>
        <w:t>考核企业参赛期间的综合数据，将各企业每周的单项数据，按企业数量比例采用阶梯加分法，汇总每项细分计算总分，进行排序。</w:t>
      </w:r>
    </w:p>
    <w:tbl>
      <w:tblPr>
        <w:tblStyle w:val="1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249"/>
        <w:gridCol w:w="2996"/>
        <w:gridCol w:w="1062"/>
        <w:gridCol w:w="1891"/>
      </w:tblGrid>
      <w:tr w14:paraId="0321DB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7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F26086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b/>
                <w:bCs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32"/>
                <w:szCs w:val="32"/>
                <w:lang w:val="en-US" w:eastAsia="zh-CN" w:bidi="ar"/>
              </w:rPr>
              <w:t>赛程</w:t>
            </w:r>
          </w:p>
        </w:tc>
        <w:tc>
          <w:tcPr>
            <w:tcW w:w="7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00309E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b/>
                <w:bCs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32"/>
                <w:szCs w:val="32"/>
                <w:lang w:val="en-US" w:eastAsia="zh-CN" w:bidi="ar"/>
              </w:rPr>
              <w:t>项目</w:t>
            </w:r>
          </w:p>
        </w:tc>
        <w:tc>
          <w:tcPr>
            <w:tcW w:w="17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90C1DF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b/>
                <w:bCs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32"/>
                <w:szCs w:val="32"/>
                <w:lang w:val="en-US" w:eastAsia="zh-CN" w:bidi="ar"/>
              </w:rPr>
              <w:t>数据内容</w:t>
            </w:r>
          </w:p>
        </w:tc>
        <w:tc>
          <w:tcPr>
            <w:tcW w:w="6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911F78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b/>
                <w:bCs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32"/>
                <w:szCs w:val="32"/>
                <w:lang w:val="en-US" w:eastAsia="zh-CN" w:bidi="ar"/>
              </w:rPr>
              <w:t>比重</w:t>
            </w:r>
          </w:p>
        </w:tc>
        <w:tc>
          <w:tcPr>
            <w:tcW w:w="11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C7EE43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b/>
                <w:bCs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32"/>
                <w:szCs w:val="32"/>
                <w:lang w:val="en-US" w:eastAsia="zh-CN" w:bidi="ar"/>
              </w:rPr>
              <w:t>备注</w:t>
            </w:r>
          </w:p>
        </w:tc>
      </w:tr>
      <w:tr w14:paraId="6B9DA0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775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389DD0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初赛</w:t>
            </w:r>
          </w:p>
          <w:p w14:paraId="3AA8F453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7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724A96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销售额</w:t>
            </w:r>
          </w:p>
        </w:tc>
        <w:tc>
          <w:tcPr>
            <w:tcW w:w="17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FE05DD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GMV</w:t>
            </w:r>
          </w:p>
        </w:tc>
        <w:tc>
          <w:tcPr>
            <w:tcW w:w="6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FB43BD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60%</w:t>
            </w:r>
          </w:p>
        </w:tc>
        <w:tc>
          <w:tcPr>
            <w:tcW w:w="1109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4EC522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</w:tr>
      <w:tr w14:paraId="59D32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775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3A258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C0BBFA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直播数据</w:t>
            </w:r>
          </w:p>
        </w:tc>
        <w:tc>
          <w:tcPr>
            <w:tcW w:w="17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4702E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直播时长、转化率、</w:t>
            </w:r>
          </w:p>
          <w:p w14:paraId="70B83350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千次观看成交额、ROI</w:t>
            </w:r>
          </w:p>
        </w:tc>
        <w:tc>
          <w:tcPr>
            <w:tcW w:w="6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ADE193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40%</w:t>
            </w:r>
          </w:p>
        </w:tc>
        <w:tc>
          <w:tcPr>
            <w:tcW w:w="1109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38476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</w:p>
        </w:tc>
      </w:tr>
      <w:tr w14:paraId="497CAC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775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5B1302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晋级赛</w:t>
            </w:r>
          </w:p>
        </w:tc>
        <w:tc>
          <w:tcPr>
            <w:tcW w:w="7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4EBF09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销售额</w:t>
            </w:r>
          </w:p>
        </w:tc>
        <w:tc>
          <w:tcPr>
            <w:tcW w:w="17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8A7D65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GMV</w:t>
            </w:r>
          </w:p>
        </w:tc>
        <w:tc>
          <w:tcPr>
            <w:tcW w:w="6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848BCE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50%</w:t>
            </w:r>
          </w:p>
        </w:tc>
        <w:tc>
          <w:tcPr>
            <w:tcW w:w="1109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D4883B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（1）GMV排行榜排行第一的企业，加2分；</w:t>
            </w:r>
          </w:p>
          <w:p w14:paraId="2B338515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（2）积极发布乡村主题短视频，有独立创作能力，突出乡村特色，短视频质量较高者可适当进行加分。</w:t>
            </w:r>
          </w:p>
          <w:p w14:paraId="094F9B71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（3）参与并完成相关主题直播活动，加3分。</w:t>
            </w:r>
          </w:p>
        </w:tc>
      </w:tr>
      <w:tr w14:paraId="6A60D9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775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CFD0D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9F9715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直播数据</w:t>
            </w:r>
          </w:p>
        </w:tc>
        <w:tc>
          <w:tcPr>
            <w:tcW w:w="17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B870F3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直播时长、转化率、</w:t>
            </w:r>
          </w:p>
          <w:p w14:paraId="5ABA2107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千次观看成交额、ROI</w:t>
            </w:r>
          </w:p>
        </w:tc>
        <w:tc>
          <w:tcPr>
            <w:tcW w:w="6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A532FF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30%</w:t>
            </w:r>
          </w:p>
        </w:tc>
        <w:tc>
          <w:tcPr>
            <w:tcW w:w="1109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E8EBA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</w:p>
        </w:tc>
      </w:tr>
      <w:tr w14:paraId="2FFDB7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2" w:hRule="atLeast"/>
        </w:trPr>
        <w:tc>
          <w:tcPr>
            <w:tcW w:w="775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DC237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DF44E8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短视频</w:t>
            </w:r>
          </w:p>
          <w:p w14:paraId="1E002325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17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C4AA2E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创作数量、播放量、点赞量、评论量</w:t>
            </w:r>
          </w:p>
        </w:tc>
        <w:tc>
          <w:tcPr>
            <w:tcW w:w="6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B6EB3B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20%</w:t>
            </w:r>
          </w:p>
        </w:tc>
        <w:tc>
          <w:tcPr>
            <w:tcW w:w="1109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984B8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</w:p>
        </w:tc>
      </w:tr>
      <w:tr w14:paraId="5AEE58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775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9E572E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总决赛</w:t>
            </w:r>
          </w:p>
        </w:tc>
        <w:tc>
          <w:tcPr>
            <w:tcW w:w="7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B7CB99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综合数据</w:t>
            </w:r>
          </w:p>
        </w:tc>
        <w:tc>
          <w:tcPr>
            <w:tcW w:w="17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5DA4BC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综合之前赛段的所有直播数据</w:t>
            </w:r>
          </w:p>
        </w:tc>
        <w:tc>
          <w:tcPr>
            <w:tcW w:w="6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73CE14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30%</w:t>
            </w:r>
          </w:p>
        </w:tc>
        <w:tc>
          <w:tcPr>
            <w:tcW w:w="1109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CA2E7A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（1）集中进行不少于2小时直播带货比拼；</w:t>
            </w:r>
          </w:p>
          <w:p w14:paraId="69AF7D36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（2）积极发布和总决赛主题相关的高质量视频，有独立创作能力，短视频质量较高者可适当进行加分。</w:t>
            </w:r>
          </w:p>
        </w:tc>
      </w:tr>
      <w:tr w14:paraId="284271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775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857AD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94080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直播数据</w:t>
            </w:r>
          </w:p>
        </w:tc>
        <w:tc>
          <w:tcPr>
            <w:tcW w:w="17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B1059B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GMV、下单人数、观看人数、千次观看成交额</w:t>
            </w:r>
          </w:p>
        </w:tc>
        <w:tc>
          <w:tcPr>
            <w:tcW w:w="6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AB6E7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40%</w:t>
            </w:r>
          </w:p>
        </w:tc>
        <w:tc>
          <w:tcPr>
            <w:tcW w:w="1109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25B04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</w:p>
        </w:tc>
      </w:tr>
      <w:tr w14:paraId="613077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775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02ED7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902B5E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短视频</w:t>
            </w:r>
          </w:p>
          <w:p w14:paraId="0DDBD0C5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17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E2FC0D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创作数量、播放量、点赞量、评论量</w:t>
            </w:r>
          </w:p>
        </w:tc>
        <w:tc>
          <w:tcPr>
            <w:tcW w:w="6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C2E482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10%</w:t>
            </w:r>
          </w:p>
        </w:tc>
        <w:tc>
          <w:tcPr>
            <w:tcW w:w="1109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8D906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</w:p>
        </w:tc>
      </w:tr>
      <w:tr w14:paraId="5415BB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775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82CA6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714A0D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专家评议</w:t>
            </w:r>
          </w:p>
        </w:tc>
        <w:tc>
          <w:tcPr>
            <w:tcW w:w="17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2A089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内容策划、语言表达、直播话术、主播状态</w:t>
            </w:r>
          </w:p>
        </w:tc>
        <w:tc>
          <w:tcPr>
            <w:tcW w:w="6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789BDE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20%</w:t>
            </w:r>
          </w:p>
        </w:tc>
        <w:tc>
          <w:tcPr>
            <w:tcW w:w="1109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5B91C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sz w:val="20"/>
                <w:szCs w:val="20"/>
              </w:rPr>
            </w:pPr>
          </w:p>
        </w:tc>
      </w:tr>
    </w:tbl>
    <w:p w14:paraId="7AD9E401">
      <w:pPr>
        <w:pStyle w:val="16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360" w:lineRule="auto"/>
        <w:ind w:left="0" w:leftChars="0" w:right="0"/>
        <w:jc w:val="both"/>
        <w:rPr>
          <w:rFonts w:hint="eastAsia" w:ascii="仿宋_GB2312" w:eastAsia="仿宋_GB2312" w:cs="仿宋_GB2312"/>
          <w:bCs/>
          <w:color w:val="000000"/>
          <w:kern w:val="2"/>
          <w:sz w:val="32"/>
          <w:szCs w:val="32"/>
        </w:rPr>
      </w:pPr>
      <w:r>
        <w:rPr>
          <w:rFonts w:hint="eastAsia" w:ascii="仿宋_GB2312" w:eastAsia="仿宋_GB2312" w:cs="仿宋_GB2312"/>
          <w:bCs/>
          <w:color w:val="000000"/>
          <w:kern w:val="2"/>
          <w:sz w:val="32"/>
          <w:szCs w:val="32"/>
        </w:rPr>
        <w:t xml:space="preserve"> </w:t>
      </w:r>
    </w:p>
    <w:p w14:paraId="7C43A61D">
      <w:pPr>
        <w:pStyle w:val="16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360" w:lineRule="auto"/>
        <w:ind w:left="0" w:leftChars="0" w:right="0"/>
        <w:jc w:val="both"/>
        <w:rPr>
          <w:rFonts w:hint="eastAsia" w:ascii="黑体" w:hAnsi="宋体" w:eastAsia="黑体" w:cs="黑体"/>
          <w:bCs/>
          <w:color w:val="000000"/>
          <w:kern w:val="2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  <w:r>
        <w:rPr>
          <w:rFonts w:hint="eastAsia" w:ascii="黑体" w:hAnsi="宋体" w:eastAsia="黑体" w:cs="黑体"/>
          <w:bCs/>
          <w:color w:val="000000"/>
          <w:kern w:val="2"/>
          <w:sz w:val="32"/>
          <w:szCs w:val="32"/>
        </w:rPr>
        <w:t xml:space="preserve"> </w:t>
      </w:r>
    </w:p>
    <w:p w14:paraId="3ECA9C22">
      <w:pPr>
        <w:pStyle w:val="16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leftChars="0" w:right="0"/>
        <w:jc w:val="both"/>
        <w:rPr>
          <w:rFonts w:hint="eastAsia" w:ascii="黑体" w:hAnsi="宋体" w:eastAsia="黑体" w:cs="黑体"/>
          <w:bCs/>
          <w:color w:val="000000"/>
          <w:kern w:val="2"/>
          <w:sz w:val="32"/>
          <w:szCs w:val="32"/>
        </w:rPr>
      </w:pPr>
      <w:r>
        <w:rPr>
          <w:rFonts w:hint="eastAsia" w:ascii="黑体" w:hAnsi="宋体" w:eastAsia="黑体" w:cs="黑体"/>
          <w:bCs/>
          <w:color w:val="000000"/>
          <w:kern w:val="2"/>
          <w:sz w:val="32"/>
          <w:szCs w:val="32"/>
        </w:rPr>
        <w:t>附件2</w:t>
      </w:r>
    </w:p>
    <w:p w14:paraId="7FCFFC30">
      <w:pPr>
        <w:pStyle w:val="16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leftChars="0" w:right="0"/>
        <w:jc w:val="center"/>
        <w:rPr>
          <w:rFonts w:hint="eastAsia" w:ascii="方正小标宋简体" w:hAnsi="方正小标宋简体" w:eastAsia="方正小标宋简体" w:cs="方正小标宋简体"/>
          <w:bCs/>
          <w:color w:val="000000"/>
          <w:kern w:val="2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kern w:val="2"/>
          <w:sz w:val="44"/>
          <w:szCs w:val="44"/>
        </w:rPr>
        <w:t>大赛报名表</w:t>
      </w:r>
    </w:p>
    <w:p w14:paraId="67CA80CA">
      <w:pPr>
        <w:pStyle w:val="16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leftChars="0" w:right="0"/>
        <w:jc w:val="center"/>
        <w:rPr>
          <w:rFonts w:hint="eastAsia" w:ascii="方正小标宋简体" w:hAnsi="方正小标宋简体" w:eastAsia="方正小标宋简体" w:cs="方正小标宋简体"/>
          <w:bCs/>
          <w:color w:val="000000"/>
          <w:kern w:val="2"/>
          <w:sz w:val="44"/>
          <w:szCs w:val="44"/>
        </w:rPr>
      </w:pPr>
    </w:p>
    <w:p w14:paraId="177E0CB3">
      <w:pPr>
        <w:pStyle w:val="16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leftChars="0" w:right="0"/>
        <w:jc w:val="center"/>
        <w:rPr>
          <w:rFonts w:hint="eastAsia" w:ascii="黑体" w:hAnsi="宋体" w:eastAsia="黑体" w:cs="黑体"/>
          <w:bCs/>
          <w:color w:val="000000"/>
          <w:kern w:val="2"/>
          <w:sz w:val="44"/>
          <w:szCs w:val="44"/>
        </w:rPr>
      </w:pPr>
      <w:r>
        <w:rPr>
          <w:rFonts w:hint="eastAsia" w:ascii="黑体" w:hAnsi="宋体" w:eastAsia="黑体" w:cs="黑体"/>
          <w:bCs/>
          <w:color w:val="000000"/>
          <w:kern w:val="2"/>
          <w:sz w:val="44"/>
          <w:szCs w:val="44"/>
        </w:rPr>
        <w:t>一、乡村振兴人才赛道</w:t>
      </w:r>
    </w:p>
    <w:tbl>
      <w:tblPr>
        <w:tblStyle w:val="20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7"/>
        <w:gridCol w:w="1709"/>
        <w:gridCol w:w="2160"/>
        <w:gridCol w:w="1070"/>
        <w:gridCol w:w="1881"/>
      </w:tblGrid>
      <w:tr w14:paraId="6F1645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874" w:hRule="atLeast"/>
        </w:trPr>
        <w:tc>
          <w:tcPr>
            <w:tcW w:w="9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E3082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hAnsi="Times New Roman" w:eastAsia="仿宋_GB2312" w:cs="仿宋_GB2312"/>
                <w:kern w:val="1"/>
                <w:sz w:val="32"/>
                <w:szCs w:val="32"/>
              </w:rPr>
            </w:pPr>
            <w:r>
              <w:rPr>
                <w:rFonts w:hint="eastAsia" w:ascii="仿宋_GB2312" w:hAnsi="Calibri" w:eastAsia="仿宋_GB2312" w:cs="仿宋_GB2312"/>
                <w:kern w:val="1"/>
                <w:sz w:val="32"/>
                <w:szCs w:val="32"/>
                <w:lang w:val="en-US" w:eastAsia="zh-CN" w:bidi="ar"/>
              </w:rPr>
              <w:t>姓   名</w:t>
            </w:r>
          </w:p>
        </w:tc>
        <w:tc>
          <w:tcPr>
            <w:tcW w:w="100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A96DEA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hAnsi="Times New Roman" w:eastAsia="仿宋_GB2312" w:cs="仿宋_GB2312"/>
                <w:kern w:val="1"/>
                <w:sz w:val="32"/>
                <w:szCs w:val="32"/>
              </w:rPr>
            </w:pPr>
          </w:p>
        </w:tc>
        <w:tc>
          <w:tcPr>
            <w:tcW w:w="1268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544EAF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hAnsi="Times New Roman" w:eastAsia="仿宋_GB2312" w:cs="仿宋_GB2312"/>
                <w:kern w:val="1"/>
                <w:sz w:val="32"/>
                <w:szCs w:val="32"/>
              </w:rPr>
            </w:pPr>
            <w:r>
              <w:rPr>
                <w:rFonts w:hint="eastAsia" w:ascii="仿宋_GB2312" w:hAnsi="Calibri" w:eastAsia="仿宋_GB2312" w:cs="仿宋_GB2312"/>
                <w:kern w:val="1"/>
                <w:sz w:val="32"/>
                <w:szCs w:val="32"/>
                <w:lang w:val="en-US" w:eastAsia="zh-CN" w:bidi="ar"/>
              </w:rPr>
              <w:t>组别（新秀/达人/村支书）</w:t>
            </w:r>
          </w:p>
        </w:tc>
        <w:tc>
          <w:tcPr>
            <w:tcW w:w="628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548761D8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hAnsi="Times New Roman" w:eastAsia="仿宋_GB2312" w:cs="仿宋_GB2312"/>
                <w:kern w:val="1"/>
                <w:sz w:val="32"/>
                <w:szCs w:val="32"/>
              </w:rPr>
            </w:pPr>
          </w:p>
        </w:tc>
        <w:tc>
          <w:tcPr>
            <w:tcW w:w="1104" w:type="pct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C82BE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hAnsi="Times New Roman" w:eastAsia="仿宋_GB2312" w:cs="仿宋_GB2312"/>
                <w:kern w:val="1"/>
                <w:sz w:val="32"/>
                <w:szCs w:val="32"/>
              </w:rPr>
            </w:pPr>
            <w:r>
              <w:rPr>
                <w:rFonts w:hint="eastAsia" w:ascii="仿宋_GB2312" w:hAnsi="Calibri" w:eastAsia="仿宋_GB2312" w:cs="仿宋_GB2312"/>
                <w:kern w:val="1"/>
                <w:sz w:val="32"/>
                <w:szCs w:val="32"/>
                <w:lang w:val="en-US" w:eastAsia="zh-CN" w:bidi="ar"/>
              </w:rPr>
              <w:t>个人照片</w:t>
            </w:r>
          </w:p>
          <w:p w14:paraId="6CF76A4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hAnsi="Times New Roman" w:eastAsia="仿宋_GB2312" w:cs="仿宋_GB2312"/>
                <w:kern w:val="1"/>
                <w:sz w:val="32"/>
                <w:szCs w:val="32"/>
              </w:rPr>
            </w:pPr>
            <w:r>
              <w:rPr>
                <w:rFonts w:hint="eastAsia" w:ascii="仿宋_GB2312" w:hAnsi="Calibri" w:eastAsia="仿宋_GB2312" w:cs="仿宋_GB2312"/>
                <w:kern w:val="1"/>
                <w:sz w:val="32"/>
                <w:szCs w:val="32"/>
                <w:lang w:val="en-US" w:eastAsia="zh-CN" w:bidi="ar"/>
              </w:rPr>
              <w:t>（二寸免冠证件彩照）</w:t>
            </w:r>
          </w:p>
        </w:tc>
      </w:tr>
      <w:tr w14:paraId="0D3656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1" w:hRule="atLeast"/>
        </w:trPr>
        <w:tc>
          <w:tcPr>
            <w:tcW w:w="9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43ED19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hAnsi="Times New Roman" w:eastAsia="仿宋_GB2312" w:cs="仿宋_GB2312"/>
                <w:kern w:val="1"/>
                <w:sz w:val="32"/>
                <w:szCs w:val="32"/>
              </w:rPr>
            </w:pPr>
            <w:r>
              <w:rPr>
                <w:rFonts w:hint="eastAsia" w:ascii="仿宋_GB2312" w:hAnsi="Calibri" w:eastAsia="仿宋_GB2312" w:cs="仿宋_GB2312"/>
                <w:kern w:val="1"/>
                <w:sz w:val="32"/>
                <w:szCs w:val="32"/>
                <w:lang w:val="en-US" w:eastAsia="zh-CN" w:bidi="ar"/>
              </w:rPr>
              <w:t>账号名称</w:t>
            </w:r>
          </w:p>
        </w:tc>
        <w:tc>
          <w:tcPr>
            <w:tcW w:w="100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B135F7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hAnsi="Times New Roman" w:eastAsia="仿宋_GB2312" w:cs="仿宋_GB2312"/>
                <w:kern w:val="1"/>
                <w:sz w:val="32"/>
                <w:szCs w:val="32"/>
              </w:rPr>
            </w:pPr>
          </w:p>
        </w:tc>
        <w:tc>
          <w:tcPr>
            <w:tcW w:w="1268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012486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hAnsi="Times New Roman" w:eastAsia="仿宋_GB2312" w:cs="仿宋_GB2312"/>
                <w:kern w:val="1"/>
                <w:sz w:val="32"/>
                <w:szCs w:val="32"/>
              </w:rPr>
            </w:pPr>
            <w:r>
              <w:rPr>
                <w:rFonts w:hint="eastAsia" w:ascii="仿宋_GB2312" w:hAnsi="Calibri" w:eastAsia="仿宋_GB2312" w:cs="仿宋_GB2312"/>
                <w:kern w:val="1"/>
                <w:sz w:val="32"/>
                <w:szCs w:val="32"/>
                <w:lang w:val="en-US" w:eastAsia="zh-CN" w:bidi="ar"/>
              </w:rPr>
              <w:t>账号平台</w:t>
            </w:r>
          </w:p>
        </w:tc>
        <w:tc>
          <w:tcPr>
            <w:tcW w:w="628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17B23D2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hAnsi="Times New Roman" w:eastAsia="仿宋_GB2312" w:cs="仿宋_GB2312"/>
                <w:kern w:val="1"/>
                <w:sz w:val="32"/>
                <w:szCs w:val="32"/>
              </w:rPr>
            </w:pPr>
          </w:p>
        </w:tc>
        <w:tc>
          <w:tcPr>
            <w:tcW w:w="1104" w:type="pct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61ED2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 w14:paraId="47446E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6" w:hRule="atLeast"/>
        </w:trPr>
        <w:tc>
          <w:tcPr>
            <w:tcW w:w="9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909F48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hAnsi="Times New Roman" w:eastAsia="仿宋_GB2312" w:cs="仿宋_GB2312"/>
                <w:kern w:val="1"/>
                <w:sz w:val="32"/>
                <w:szCs w:val="32"/>
              </w:rPr>
            </w:pPr>
            <w:r>
              <w:rPr>
                <w:rFonts w:hint="eastAsia" w:ascii="仿宋_GB2312" w:hAnsi="Calibri" w:eastAsia="仿宋_GB2312" w:cs="仿宋_GB2312"/>
                <w:kern w:val="1"/>
                <w:sz w:val="32"/>
                <w:szCs w:val="32"/>
                <w:lang w:val="en-US" w:eastAsia="zh-CN" w:bidi="ar"/>
              </w:rPr>
              <w:t>粉丝量</w:t>
            </w:r>
          </w:p>
        </w:tc>
        <w:tc>
          <w:tcPr>
            <w:tcW w:w="100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BB2108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hAnsi="Times New Roman" w:eastAsia="仿宋_GB2312" w:cs="仿宋_GB2312"/>
                <w:kern w:val="1"/>
                <w:sz w:val="32"/>
                <w:szCs w:val="32"/>
              </w:rPr>
            </w:pPr>
          </w:p>
        </w:tc>
        <w:tc>
          <w:tcPr>
            <w:tcW w:w="1268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94F279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hAnsi="Times New Roman" w:eastAsia="仿宋_GB2312" w:cs="仿宋_GB2312"/>
                <w:kern w:val="1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1"/>
                <w:sz w:val="32"/>
                <w:szCs w:val="32"/>
                <w:lang w:val="en-US" w:eastAsia="zh-CN" w:bidi="ar"/>
              </w:rPr>
              <w:t>性别</w:t>
            </w:r>
          </w:p>
        </w:tc>
        <w:tc>
          <w:tcPr>
            <w:tcW w:w="628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6C86E0C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hAnsi="Times New Roman" w:eastAsia="仿宋_GB2312" w:cs="仿宋_GB2312"/>
                <w:kern w:val="1"/>
                <w:sz w:val="32"/>
                <w:szCs w:val="32"/>
              </w:rPr>
            </w:pPr>
          </w:p>
        </w:tc>
        <w:tc>
          <w:tcPr>
            <w:tcW w:w="1104" w:type="pct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3D4AB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 w14:paraId="005019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4" w:hRule="atLeast"/>
        </w:trPr>
        <w:tc>
          <w:tcPr>
            <w:tcW w:w="9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7B295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仿宋_GB2312" w:hAnsi="Times New Roman" w:eastAsia="仿宋_GB2312" w:cs="仿宋_GB2312"/>
                <w:kern w:val="1"/>
                <w:sz w:val="32"/>
                <w:szCs w:val="32"/>
              </w:rPr>
            </w:pPr>
            <w:r>
              <w:rPr>
                <w:rFonts w:hint="eastAsia" w:ascii="仿宋_GB2312" w:hAnsi="Calibri" w:eastAsia="仿宋_GB2312" w:cs="仿宋_GB2312"/>
                <w:kern w:val="1"/>
                <w:sz w:val="32"/>
                <w:szCs w:val="32"/>
                <w:lang w:val="en-US" w:eastAsia="zh-CN" w:bidi="ar"/>
              </w:rPr>
              <w:t>所属地区</w:t>
            </w:r>
          </w:p>
        </w:tc>
        <w:tc>
          <w:tcPr>
            <w:tcW w:w="100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75D8E66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仿宋_GB2312" w:hAnsi="Times New Roman" w:eastAsia="仿宋_GB2312" w:cs="仿宋_GB2312"/>
                <w:kern w:val="1"/>
                <w:sz w:val="32"/>
                <w:szCs w:val="32"/>
              </w:rPr>
            </w:pPr>
            <w:r>
              <w:rPr>
                <w:rFonts w:hint="eastAsia" w:ascii="仿宋_GB2312" w:hAnsi="Calibri" w:eastAsia="仿宋_GB2312" w:cs="仿宋_GB2312"/>
                <w:kern w:val="1"/>
                <w:sz w:val="32"/>
                <w:szCs w:val="32"/>
                <w:lang w:val="en-US" w:eastAsia="zh-CN" w:bidi="ar"/>
              </w:rPr>
              <w:t>市    县（市/区）</w:t>
            </w:r>
          </w:p>
        </w:tc>
        <w:tc>
          <w:tcPr>
            <w:tcW w:w="1268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1E918518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hAnsi="Times New Roman" w:eastAsia="仿宋_GB2312" w:cs="仿宋_GB2312"/>
                <w:kern w:val="1"/>
                <w:sz w:val="32"/>
                <w:szCs w:val="32"/>
              </w:rPr>
            </w:pPr>
            <w:r>
              <w:rPr>
                <w:rFonts w:hint="eastAsia" w:ascii="仿宋_GB2312" w:hAnsi="Calibri" w:eastAsia="仿宋_GB2312" w:cs="仿宋_GB2312"/>
                <w:kern w:val="1"/>
                <w:sz w:val="32"/>
                <w:szCs w:val="32"/>
                <w:lang w:val="en-US" w:eastAsia="zh-CN" w:bidi="ar"/>
              </w:rPr>
              <w:t>手机号码</w:t>
            </w:r>
          </w:p>
        </w:tc>
        <w:tc>
          <w:tcPr>
            <w:tcW w:w="173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2064B8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</w:rPr>
            </w:pPr>
          </w:p>
        </w:tc>
      </w:tr>
      <w:tr w14:paraId="0EC2A8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4" w:hRule="atLeast"/>
        </w:trPr>
        <w:tc>
          <w:tcPr>
            <w:tcW w:w="9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6024E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hAnsi="Times New Roman" w:eastAsia="仿宋_GB2312" w:cs="仿宋_GB2312"/>
                <w:kern w:val="1"/>
                <w:sz w:val="32"/>
                <w:szCs w:val="32"/>
              </w:rPr>
            </w:pPr>
            <w:r>
              <w:rPr>
                <w:rFonts w:hint="eastAsia" w:ascii="仿宋_GB2312" w:hAnsi="Calibri" w:eastAsia="仿宋_GB2312" w:cs="仿宋_GB2312"/>
                <w:kern w:val="1"/>
                <w:sz w:val="32"/>
                <w:szCs w:val="32"/>
                <w:lang w:val="en-US" w:eastAsia="zh-CN" w:bidi="ar"/>
              </w:rPr>
              <w:t>主销产品</w:t>
            </w:r>
          </w:p>
        </w:tc>
        <w:tc>
          <w:tcPr>
            <w:tcW w:w="100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874EED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hAnsi="Times New Roman" w:eastAsia="仿宋_GB2312" w:cs="仿宋_GB2312"/>
                <w:kern w:val="1"/>
                <w:sz w:val="32"/>
                <w:szCs w:val="32"/>
              </w:rPr>
            </w:pPr>
          </w:p>
        </w:tc>
        <w:tc>
          <w:tcPr>
            <w:tcW w:w="1268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823659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hAnsi="Times New Roman" w:eastAsia="仿宋_GB2312" w:cs="仿宋_GB2312"/>
                <w:kern w:val="1"/>
                <w:sz w:val="32"/>
                <w:szCs w:val="32"/>
              </w:rPr>
            </w:pPr>
            <w:r>
              <w:rPr>
                <w:rFonts w:hint="eastAsia" w:ascii="仿宋_GB2312" w:hAnsi="Calibri" w:eastAsia="仿宋_GB2312" w:cs="仿宋_GB2312"/>
                <w:kern w:val="1"/>
                <w:sz w:val="32"/>
                <w:szCs w:val="32"/>
                <w:lang w:val="en-US" w:eastAsia="zh-CN" w:bidi="ar"/>
              </w:rPr>
              <w:t>年销售量</w:t>
            </w:r>
          </w:p>
        </w:tc>
        <w:tc>
          <w:tcPr>
            <w:tcW w:w="1732" w:type="pct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2D8275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left"/>
              <w:rPr>
                <w:rFonts w:hint="eastAsia" w:ascii="仿宋_GB2312" w:hAnsi="Times New Roman" w:eastAsia="仿宋_GB2312" w:cs="仿宋_GB2312"/>
                <w:kern w:val="1"/>
                <w:sz w:val="32"/>
                <w:szCs w:val="32"/>
              </w:rPr>
            </w:pPr>
          </w:p>
        </w:tc>
      </w:tr>
      <w:tr w14:paraId="0B543F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3" w:hRule="atLeast"/>
        </w:trPr>
        <w:tc>
          <w:tcPr>
            <w:tcW w:w="9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C4BF55">
            <w:pPr>
              <w:pStyle w:val="15"/>
              <w:keepNext w:val="0"/>
              <w:keepLines w:val="0"/>
              <w:widowControl w:val="0"/>
              <w:suppressLineNumbers w:val="0"/>
              <w:autoSpaceDE w:val="0"/>
              <w:autoSpaceDN/>
              <w:spacing w:line="360" w:lineRule="auto"/>
              <w:ind w:left="0" w:leftChars="0" w:firstLine="0" w:firstLineChars="0"/>
              <w:jc w:val="both"/>
              <w:rPr>
                <w:rFonts w:hint="eastAsia" w:ascii="仿宋_GB2312" w:hAnsi="Times New Roman" w:eastAsia="仿宋_GB2312" w:cs="仿宋_GB2312"/>
                <w:color w:val="000000"/>
                <w:kern w:val="1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color w:val="000000"/>
                <w:kern w:val="1"/>
                <w:sz w:val="32"/>
                <w:szCs w:val="32"/>
              </w:rPr>
              <w:t>个人介绍</w:t>
            </w:r>
          </w:p>
          <w:p w14:paraId="13B0966A">
            <w:pPr>
              <w:pStyle w:val="15"/>
              <w:keepNext w:val="0"/>
              <w:keepLines w:val="0"/>
              <w:widowControl w:val="0"/>
              <w:suppressLineNumbers w:val="0"/>
              <w:autoSpaceDE w:val="0"/>
              <w:autoSpaceDN/>
              <w:spacing w:line="360" w:lineRule="auto"/>
              <w:ind w:left="0" w:leftChars="0" w:firstLine="0" w:firstLineChars="0"/>
              <w:jc w:val="both"/>
              <w:rPr>
                <w:rFonts w:hint="eastAsia" w:ascii="仿宋_GB2312" w:hAnsi="Times New Roman" w:eastAsia="仿宋_GB2312" w:cs="仿宋_GB2312"/>
                <w:color w:val="000000"/>
                <w:kern w:val="1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color w:val="000000"/>
                <w:kern w:val="1"/>
                <w:sz w:val="32"/>
                <w:szCs w:val="32"/>
              </w:rPr>
              <w:t>（直播成绩、风格特色、所获奖项等）</w:t>
            </w:r>
          </w:p>
        </w:tc>
        <w:tc>
          <w:tcPr>
            <w:tcW w:w="4003" w:type="pct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F9F3A67">
            <w:pPr>
              <w:pStyle w:val="15"/>
              <w:keepNext w:val="0"/>
              <w:keepLines w:val="0"/>
              <w:widowControl w:val="0"/>
              <w:suppressLineNumbers w:val="0"/>
              <w:autoSpaceDE w:val="0"/>
              <w:autoSpaceDN/>
              <w:spacing w:line="360" w:lineRule="auto"/>
              <w:ind w:left="0" w:leftChars="0" w:firstLine="0"/>
              <w:rPr>
                <w:rFonts w:hint="eastAsia" w:ascii="仿宋_GB2312" w:hAnsi="Times New Roman" w:eastAsia="仿宋_GB2312" w:cs="仿宋_GB2312"/>
                <w:color w:val="000000"/>
                <w:kern w:val="1"/>
                <w:sz w:val="32"/>
                <w:szCs w:val="32"/>
              </w:rPr>
            </w:pPr>
          </w:p>
        </w:tc>
      </w:tr>
      <w:tr w14:paraId="0BA52B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0" w:hRule="atLeast"/>
        </w:trPr>
        <w:tc>
          <w:tcPr>
            <w:tcW w:w="9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C2BC11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hAnsi="Times New Roman" w:eastAsia="仿宋_GB2312" w:cs="仿宋_GB2312"/>
                <w:kern w:val="1"/>
                <w:sz w:val="32"/>
                <w:szCs w:val="32"/>
              </w:rPr>
            </w:pPr>
            <w:r>
              <w:rPr>
                <w:rFonts w:hint="eastAsia" w:ascii="仿宋_GB2312" w:hAnsi="Calibri" w:eastAsia="仿宋_GB2312" w:cs="仿宋_GB2312"/>
                <w:kern w:val="1"/>
                <w:sz w:val="32"/>
                <w:szCs w:val="32"/>
                <w:lang w:val="en-US" w:eastAsia="zh-CN" w:bidi="ar"/>
              </w:rPr>
              <w:t>单位意见（所在街道/村镇）</w:t>
            </w:r>
          </w:p>
        </w:tc>
        <w:tc>
          <w:tcPr>
            <w:tcW w:w="4003" w:type="pct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bottom"/>
          </w:tcPr>
          <w:p w14:paraId="2E4CB3E3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 w:firstLine="640" w:firstLineChars="200"/>
              <w:jc w:val="center"/>
              <w:rPr>
                <w:rFonts w:hint="eastAsia" w:ascii="仿宋_GB2312" w:hAnsi="Times New Roman" w:eastAsia="仿宋_GB2312" w:cs="仿宋_GB2312"/>
                <w:kern w:val="1"/>
                <w:sz w:val="32"/>
                <w:szCs w:val="32"/>
              </w:rPr>
            </w:pPr>
            <w:r>
              <w:rPr>
                <w:rFonts w:hint="eastAsia" w:ascii="仿宋_GB2312" w:hAnsi="Calibri" w:eastAsia="仿宋_GB2312" w:cs="仿宋_GB2312"/>
                <w:kern w:val="1"/>
                <w:sz w:val="32"/>
                <w:szCs w:val="32"/>
                <w:lang w:val="en-US" w:eastAsia="zh-CN" w:bidi="ar"/>
              </w:rPr>
              <w:t xml:space="preserve">负责人签字（盖章）：        </w:t>
            </w:r>
          </w:p>
          <w:p w14:paraId="5CD8112B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 w:firstLine="640" w:firstLineChars="200"/>
              <w:jc w:val="right"/>
              <w:rPr>
                <w:rFonts w:hint="eastAsia" w:ascii="仿宋_GB2312" w:hAnsi="Times New Roman" w:eastAsia="仿宋_GB2312" w:cs="仿宋_GB2312"/>
                <w:kern w:val="1"/>
                <w:sz w:val="32"/>
                <w:szCs w:val="32"/>
              </w:rPr>
            </w:pPr>
            <w:r>
              <w:rPr>
                <w:rFonts w:hint="default" w:ascii="Calibri" w:hAnsi="Calibri" w:eastAsia="仿宋_GB2312" w:cs="Calibri"/>
                <w:kern w:val="1"/>
                <w:sz w:val="32"/>
                <w:szCs w:val="32"/>
                <w:lang w:val="en-US" w:eastAsia="zh-CN" w:bidi="ar"/>
              </w:rPr>
              <w:t xml:space="preserve">  </w:t>
            </w:r>
            <w:r>
              <w:rPr>
                <w:rFonts w:hint="eastAsia" w:ascii="仿宋_GB2312" w:hAnsi="Calibri" w:eastAsia="仿宋_GB2312" w:cs="仿宋_GB2312"/>
                <w:kern w:val="1"/>
                <w:sz w:val="32"/>
                <w:szCs w:val="32"/>
                <w:lang w:val="en-US" w:eastAsia="zh-CN" w:bidi="ar"/>
              </w:rPr>
              <w:t xml:space="preserve">                                     </w:t>
            </w:r>
          </w:p>
          <w:p w14:paraId="5116DD69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 w:firstLine="640" w:firstLineChars="200"/>
              <w:jc w:val="center"/>
              <w:rPr>
                <w:rFonts w:hint="eastAsia" w:ascii="仿宋_GB2312" w:hAnsi="Times New Roman" w:eastAsia="仿宋_GB2312" w:cs="仿宋_GB2312"/>
                <w:kern w:val="1"/>
                <w:sz w:val="32"/>
                <w:szCs w:val="32"/>
              </w:rPr>
            </w:pPr>
            <w:r>
              <w:rPr>
                <w:rFonts w:hint="eastAsia" w:ascii="仿宋_GB2312" w:hAnsi="Calibri" w:eastAsia="仿宋_GB2312" w:cs="仿宋_GB2312"/>
                <w:kern w:val="1"/>
                <w:sz w:val="32"/>
                <w:szCs w:val="32"/>
                <w:lang w:val="en-US" w:eastAsia="zh-CN" w:bidi="ar"/>
              </w:rPr>
              <w:t xml:space="preserve">  年  月   日</w:t>
            </w:r>
          </w:p>
        </w:tc>
      </w:tr>
    </w:tbl>
    <w:p w14:paraId="630DE294">
      <w:pPr>
        <w:pStyle w:val="16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360" w:lineRule="auto"/>
        <w:ind w:left="0" w:leftChars="0" w:right="0" w:firstLine="720" w:firstLineChars="200"/>
        <w:jc w:val="center"/>
        <w:rPr>
          <w:rFonts w:hint="eastAsia" w:ascii="方正小标宋简体" w:hAnsi="方正小标宋简体" w:eastAsia="方正小标宋简体" w:cs="方正小标宋简体"/>
          <w:bCs/>
          <w:color w:val="000000"/>
          <w:kern w:val="2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kern w:val="2"/>
          <w:sz w:val="36"/>
          <w:szCs w:val="36"/>
        </w:rPr>
        <w:t xml:space="preserve"> </w:t>
      </w:r>
    </w:p>
    <w:p w14:paraId="283696AA">
      <w:pPr>
        <w:pStyle w:val="16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360" w:lineRule="auto"/>
        <w:ind w:left="0" w:leftChars="0" w:right="0" w:firstLine="720" w:firstLineChars="200"/>
        <w:jc w:val="center"/>
        <w:rPr>
          <w:rFonts w:hint="eastAsia" w:ascii="方正小标宋简体" w:hAnsi="方正小标宋简体" w:eastAsia="方正小标宋简体" w:cs="方正小标宋简体"/>
          <w:bCs/>
          <w:color w:val="000000"/>
          <w:kern w:val="2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kern w:val="2"/>
          <w:sz w:val="36"/>
          <w:szCs w:val="36"/>
        </w:rPr>
        <w:t xml:space="preserve"> </w:t>
      </w:r>
    </w:p>
    <w:p w14:paraId="156E2071">
      <w:pPr>
        <w:pStyle w:val="16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360" w:lineRule="auto"/>
        <w:ind w:right="0"/>
        <w:jc w:val="center"/>
        <w:rPr>
          <w:rFonts w:hint="default" w:ascii="国标黑体" w:hAnsi="国标黑体" w:eastAsia="黑体" w:cs="国标黑体"/>
          <w:bCs/>
          <w:color w:val="000000"/>
          <w:kern w:val="2"/>
          <w:sz w:val="44"/>
          <w:szCs w:val="44"/>
        </w:rPr>
      </w:pPr>
      <w:r>
        <w:rPr>
          <w:rFonts w:hint="default" w:ascii="国标黑体" w:hAnsi="国标黑体" w:eastAsia="黑体" w:cs="国标黑体"/>
          <w:bCs/>
          <w:color w:val="000000"/>
          <w:kern w:val="2"/>
          <w:sz w:val="44"/>
          <w:szCs w:val="44"/>
        </w:rPr>
        <w:t>乡村振兴人才赛道汇总表</w:t>
      </w:r>
    </w:p>
    <w:p w14:paraId="6B2B759C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360" w:lineRule="auto"/>
        <w:ind w:left="0" w:leftChars="0" w:right="0"/>
        <w:jc w:val="both"/>
        <w:rPr>
          <w:rFonts w:hint="eastAsia" w:ascii="仿宋_GB2312" w:eastAsia="仿宋_GB2312" w:cs="仿宋_GB2312"/>
          <w:bCs/>
          <w:color w:val="000000"/>
          <w:kern w:val="2"/>
          <w:sz w:val="32"/>
          <w:szCs w:val="32"/>
          <w:u w:val="single"/>
        </w:rPr>
      </w:pPr>
      <w:r>
        <w:rPr>
          <w:rFonts w:hint="eastAsia" w:ascii="仿宋_GB2312" w:hAnsi="Times New Roman" w:eastAsia="仿宋_GB2312" w:cs="仿宋_GB2312"/>
          <w:bCs/>
          <w:color w:val="000000"/>
          <w:kern w:val="2"/>
          <w:sz w:val="32"/>
          <w:szCs w:val="32"/>
          <w:lang w:val="en-US" w:eastAsia="zh-CN" w:bidi="ar"/>
        </w:rPr>
        <w:t>市：</w:t>
      </w:r>
      <w:r>
        <w:rPr>
          <w:rFonts w:hint="eastAsia" w:ascii="仿宋_GB2312" w:hAnsi="Times New Roman" w:eastAsia="仿宋_GB2312" w:cs="仿宋_GB2312"/>
          <w:bCs/>
          <w:color w:val="000000"/>
          <w:kern w:val="2"/>
          <w:sz w:val="32"/>
          <w:szCs w:val="32"/>
          <w:u w:val="single"/>
          <w:lang w:val="en-US" w:eastAsia="zh-CN" w:bidi="ar"/>
        </w:rPr>
        <w:t xml:space="preserve">           </w:t>
      </w:r>
      <w:r>
        <w:rPr>
          <w:rFonts w:hint="eastAsia" w:ascii="仿宋_GB2312" w:hAnsi="Times New Roman" w:eastAsia="仿宋_GB2312" w:cs="仿宋_GB2312"/>
          <w:bCs/>
          <w:color w:val="000000"/>
          <w:kern w:val="2"/>
          <w:sz w:val="32"/>
          <w:szCs w:val="32"/>
          <w:lang w:val="en-US" w:eastAsia="zh-CN" w:bidi="ar"/>
        </w:rPr>
        <w:t xml:space="preserve">  联系人及联系方式：</w:t>
      </w:r>
      <w:r>
        <w:rPr>
          <w:rFonts w:hint="eastAsia" w:ascii="仿宋_GB2312" w:hAnsi="Times New Roman" w:eastAsia="仿宋_GB2312" w:cs="仿宋_GB2312"/>
          <w:bCs/>
          <w:color w:val="000000"/>
          <w:kern w:val="2"/>
          <w:sz w:val="32"/>
          <w:szCs w:val="32"/>
          <w:u w:val="single"/>
          <w:lang w:val="en-US" w:eastAsia="zh-CN" w:bidi="ar"/>
        </w:rPr>
        <w:t xml:space="preserve">           </w:t>
      </w:r>
      <w:r>
        <w:rPr>
          <w:rFonts w:hint="eastAsia" w:ascii="仿宋_GB2312" w:hAnsi="Times New Roman" w:eastAsia="仿宋_GB2312" w:cs="仿宋_GB2312"/>
          <w:bCs/>
          <w:color w:val="000000"/>
          <w:kern w:val="2"/>
          <w:sz w:val="32"/>
          <w:szCs w:val="32"/>
          <w:lang w:val="en-US" w:eastAsia="zh-CN" w:bidi="ar"/>
        </w:rPr>
        <w:t xml:space="preserve">  </w:t>
      </w:r>
    </w:p>
    <w:tbl>
      <w:tblPr>
        <w:tblStyle w:val="13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4"/>
        <w:gridCol w:w="977"/>
        <w:gridCol w:w="1455"/>
        <w:gridCol w:w="1095"/>
        <w:gridCol w:w="1586"/>
        <w:gridCol w:w="1016"/>
        <w:gridCol w:w="1016"/>
      </w:tblGrid>
      <w:tr w14:paraId="1A3312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33EA3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bCs/>
                <w:color w:val="000000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bCs/>
                <w:color w:val="000000"/>
                <w:kern w:val="2"/>
                <w:sz w:val="32"/>
                <w:szCs w:val="32"/>
                <w:lang w:val="en-US" w:eastAsia="zh-CN" w:bidi="ar"/>
              </w:rPr>
              <w:t>主播  类型</w:t>
            </w:r>
          </w:p>
          <w:p w14:paraId="18DB00C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bCs/>
                <w:color w:val="000000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bCs/>
                <w:color w:val="000000"/>
                <w:kern w:val="2"/>
                <w:sz w:val="32"/>
                <w:szCs w:val="32"/>
                <w:lang w:val="en-US" w:eastAsia="zh-CN" w:bidi="ar"/>
              </w:rPr>
              <w:t>（新秀/达人/村支书）</w:t>
            </w:r>
          </w:p>
        </w:tc>
        <w:tc>
          <w:tcPr>
            <w:tcW w:w="5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C09A8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bCs/>
                <w:color w:val="000000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bCs/>
                <w:color w:val="000000"/>
                <w:kern w:val="2"/>
                <w:sz w:val="32"/>
                <w:szCs w:val="32"/>
                <w:lang w:val="en-US" w:eastAsia="zh-CN" w:bidi="ar"/>
              </w:rPr>
              <w:t>主播姓名</w:t>
            </w:r>
          </w:p>
        </w:tc>
        <w:tc>
          <w:tcPr>
            <w:tcW w:w="8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134D8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bCs/>
                <w:color w:val="000000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bCs/>
                <w:color w:val="000000"/>
                <w:kern w:val="2"/>
                <w:sz w:val="32"/>
                <w:szCs w:val="32"/>
                <w:lang w:val="en-US" w:eastAsia="zh-CN" w:bidi="ar"/>
              </w:rPr>
              <w:t>主播账号名称</w:t>
            </w: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071E0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bCs/>
                <w:color w:val="000000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bCs/>
                <w:color w:val="000000"/>
                <w:kern w:val="2"/>
                <w:sz w:val="32"/>
                <w:szCs w:val="32"/>
                <w:lang w:val="en-US" w:eastAsia="zh-CN" w:bidi="ar"/>
              </w:rPr>
              <w:t>账号平台</w:t>
            </w:r>
          </w:p>
        </w:tc>
        <w:tc>
          <w:tcPr>
            <w:tcW w:w="9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405519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bCs/>
                <w:color w:val="000000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bCs/>
                <w:color w:val="000000"/>
                <w:kern w:val="2"/>
                <w:sz w:val="32"/>
                <w:szCs w:val="32"/>
                <w:lang w:val="en-US" w:eastAsia="zh-CN" w:bidi="ar"/>
              </w:rPr>
              <w:t>联系人及电话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FA882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bCs/>
                <w:color w:val="000000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bCs/>
                <w:color w:val="000000"/>
                <w:kern w:val="2"/>
                <w:sz w:val="32"/>
                <w:szCs w:val="32"/>
                <w:lang w:val="en-US" w:eastAsia="zh-CN" w:bidi="ar"/>
              </w:rPr>
              <w:t>年销售量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C7ADB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bCs/>
                <w:color w:val="000000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bCs/>
                <w:color w:val="000000"/>
                <w:kern w:val="2"/>
                <w:sz w:val="32"/>
                <w:szCs w:val="32"/>
                <w:lang w:val="en-US" w:eastAsia="zh-CN" w:bidi="ar"/>
              </w:rPr>
              <w:t>主销产品</w:t>
            </w:r>
          </w:p>
        </w:tc>
      </w:tr>
      <w:tr w14:paraId="38BE51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8E710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5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2DF3C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8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4EBE48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31DB38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9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CCB16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10A918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D7767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</w:tr>
      <w:tr w14:paraId="49D23B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E82D5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5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3754EA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8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59B34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EEB87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9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CC3D8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213608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2D147B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</w:tr>
      <w:tr w14:paraId="65C1A5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D71A19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5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F4B74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8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CDCE89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E4606D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9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E9C3D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DE126B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8ADED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</w:tr>
      <w:tr w14:paraId="635B34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E61B13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5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06EF0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8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B876E3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D10C8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9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5EEFA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36EDA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259EF6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</w:tr>
      <w:tr w14:paraId="7EE6D9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21202D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5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F9F77D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8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DEFD69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8B5E4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9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F77C59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EF962D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6966F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</w:tr>
      <w:tr w14:paraId="084414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37409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5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BE9FB6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8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16B83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DA5B0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9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0DB75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B05E9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F4BDC9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</w:tr>
      <w:tr w14:paraId="464AA2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558FC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5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A681C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8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F17386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9AB93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9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CBE6E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98444A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17B523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</w:tr>
      <w:tr w14:paraId="5739BA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ED4DC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5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F5A06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8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A3C9E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CC56C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9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DE30D9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7E3A6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1F3D19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</w:tr>
      <w:tr w14:paraId="5F3111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E4B89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5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755CA6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8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D9C5B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B02BD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9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00EC5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FCB62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6D2C9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</w:tr>
      <w:tr w14:paraId="304A73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F3CD1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5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DF0F6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8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11BE1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375E4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9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18792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DE6E1A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8525D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color w:val="000000"/>
                <w:kern w:val="2"/>
                <w:sz w:val="32"/>
                <w:szCs w:val="32"/>
              </w:rPr>
            </w:pPr>
          </w:p>
        </w:tc>
      </w:tr>
    </w:tbl>
    <w:p w14:paraId="68E7AA0D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360" w:lineRule="auto"/>
        <w:ind w:left="0" w:leftChars="0" w:right="0"/>
        <w:jc w:val="both"/>
        <w:rPr>
          <w:rFonts w:hint="eastAsia" w:ascii="仿宋_GB2312" w:eastAsia="仿宋_GB2312" w:cs="仿宋_GB2312"/>
          <w:b w:val="0"/>
          <w:bCs w:val="0"/>
          <w:color w:val="000000"/>
          <w:kern w:val="2"/>
          <w:sz w:val="32"/>
          <w:szCs w:val="32"/>
        </w:rPr>
      </w:pPr>
      <w:r>
        <w:rPr>
          <w:rFonts w:hint="eastAsia" w:ascii="仿宋_GB2312" w:hAnsi="Times New Roman" w:eastAsia="仿宋_GB2312" w:cs="仿宋_GB2312"/>
          <w:b w:val="0"/>
          <w:bCs w:val="0"/>
          <w:kern w:val="2"/>
          <w:sz w:val="32"/>
          <w:szCs w:val="32"/>
          <w:lang w:val="en-US" w:eastAsia="zh-CN" w:bidi="ar"/>
        </w:rPr>
        <w:t>备注：由各市农业农村局招募汇总，提报参赛主播信息（各市新秀主播不少于15名、达人主播不少于15名、村支书主播不少于10人）</w:t>
      </w:r>
    </w:p>
    <w:p w14:paraId="6F14F580">
      <w:pPr>
        <w:pStyle w:val="16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360" w:lineRule="auto"/>
        <w:ind w:left="0" w:leftChars="0" w:right="0"/>
        <w:jc w:val="both"/>
        <w:rPr>
          <w:rFonts w:hint="eastAsia" w:ascii="仿宋_GB2312" w:eastAsia="仿宋_GB2312" w:cs="仿宋_GB2312"/>
          <w:b w:val="0"/>
          <w:bCs w:val="0"/>
          <w:color w:val="000000"/>
          <w:kern w:val="2"/>
          <w:sz w:val="32"/>
          <w:szCs w:val="32"/>
        </w:rPr>
      </w:pPr>
      <w:r>
        <w:rPr>
          <w:rFonts w:hint="eastAsia" w:ascii="仿宋_GB2312" w:eastAsia="仿宋_GB2312" w:cs="仿宋_GB2312"/>
          <w:b w:val="0"/>
          <w:bCs w:val="0"/>
          <w:color w:val="000000"/>
          <w:kern w:val="2"/>
          <w:sz w:val="32"/>
          <w:szCs w:val="32"/>
        </w:rPr>
        <w:t xml:space="preserve"> </w:t>
      </w:r>
    </w:p>
    <w:p w14:paraId="355ABB90">
      <w:pPr>
        <w:pStyle w:val="16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360" w:lineRule="auto"/>
        <w:ind w:left="0" w:leftChars="0" w:right="0"/>
        <w:jc w:val="center"/>
        <w:rPr>
          <w:rFonts w:hint="eastAsia" w:ascii="仿宋_GB2312" w:eastAsia="仿宋_GB2312" w:cs="仿宋_GB2312"/>
          <w:bCs/>
          <w:color w:val="000000"/>
          <w:kern w:val="2"/>
          <w:sz w:val="32"/>
          <w:szCs w:val="32"/>
        </w:rPr>
      </w:pPr>
      <w:r>
        <w:rPr>
          <w:rFonts w:hint="eastAsia" w:ascii="仿宋_GB2312" w:eastAsia="仿宋_GB2312" w:cs="仿宋_GB2312"/>
          <w:bCs/>
          <w:color w:val="000000"/>
          <w:kern w:val="2"/>
          <w:sz w:val="32"/>
          <w:szCs w:val="32"/>
        </w:rPr>
        <w:t xml:space="preserve"> </w:t>
      </w:r>
    </w:p>
    <w:p w14:paraId="1551BACA">
      <w:pPr>
        <w:pStyle w:val="16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360" w:lineRule="auto"/>
        <w:ind w:left="0" w:leftChars="0" w:right="0"/>
        <w:jc w:val="center"/>
        <w:rPr>
          <w:rFonts w:hint="default" w:ascii="国标黑体" w:hAnsi="国标黑体" w:eastAsia="国标黑体" w:cs="国标黑体"/>
          <w:b w:val="0"/>
          <w:bCs/>
          <w:color w:val="000000"/>
          <w:kern w:val="2"/>
          <w:sz w:val="44"/>
          <w:szCs w:val="44"/>
        </w:rPr>
      </w:pPr>
      <w:r>
        <w:rPr>
          <w:rFonts w:hint="default" w:ascii="国标黑体" w:hAnsi="国标黑体" w:eastAsia="国标黑体" w:cs="国标黑体"/>
          <w:b w:val="0"/>
          <w:bCs/>
          <w:color w:val="000000"/>
          <w:kern w:val="2"/>
          <w:sz w:val="44"/>
          <w:szCs w:val="44"/>
        </w:rPr>
        <w:t>二、农业企业赛道汇总表</w:t>
      </w:r>
    </w:p>
    <w:p w14:paraId="5FECF24A">
      <w:pPr>
        <w:pStyle w:val="16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360" w:lineRule="auto"/>
        <w:ind w:left="0" w:leftChars="0" w:right="0"/>
        <w:jc w:val="both"/>
        <w:rPr>
          <w:rFonts w:hint="eastAsia" w:ascii="仿宋_GB2312" w:eastAsia="仿宋_GB2312" w:cs="仿宋_GB2312"/>
          <w:kern w:val="2"/>
          <w:sz w:val="32"/>
          <w:szCs w:val="32"/>
        </w:rPr>
      </w:pPr>
      <w:r>
        <w:rPr>
          <w:rFonts w:hint="eastAsia" w:ascii="仿宋_GB2312" w:eastAsia="仿宋_GB2312" w:cs="仿宋_GB2312"/>
          <w:kern w:val="2"/>
          <w:sz w:val="32"/>
          <w:szCs w:val="32"/>
        </w:rPr>
        <w:t>市：</w:t>
      </w:r>
      <w:r>
        <w:rPr>
          <w:rFonts w:hint="eastAsia" w:ascii="仿宋_GB2312" w:eastAsia="仿宋_GB2312" w:cs="仿宋_GB2312"/>
          <w:bCs/>
          <w:color w:val="000000"/>
          <w:kern w:val="2"/>
          <w:sz w:val="32"/>
          <w:szCs w:val="32"/>
          <w:u w:val="single"/>
        </w:rPr>
        <w:t xml:space="preserve">           </w:t>
      </w:r>
      <w:r>
        <w:rPr>
          <w:rFonts w:hint="eastAsia" w:ascii="仿宋_GB2312" w:eastAsia="仿宋_GB2312" w:cs="仿宋_GB2312"/>
          <w:bCs/>
          <w:color w:val="000000"/>
          <w:kern w:val="2"/>
          <w:sz w:val="32"/>
          <w:szCs w:val="32"/>
        </w:rPr>
        <w:t xml:space="preserve">  </w:t>
      </w:r>
      <w:r>
        <w:rPr>
          <w:rFonts w:hint="eastAsia" w:ascii="仿宋_GB2312" w:eastAsia="仿宋_GB2312" w:cs="仿宋_GB2312"/>
          <w:kern w:val="2"/>
          <w:sz w:val="32"/>
          <w:szCs w:val="32"/>
        </w:rPr>
        <w:t xml:space="preserve">   联系人及联系电话：</w:t>
      </w:r>
      <w:r>
        <w:rPr>
          <w:rFonts w:hint="eastAsia" w:ascii="仿宋_GB2312" w:eastAsia="仿宋_GB2312" w:cs="仿宋_GB2312"/>
          <w:bCs/>
          <w:color w:val="000000"/>
          <w:kern w:val="2"/>
          <w:sz w:val="32"/>
          <w:szCs w:val="32"/>
          <w:u w:val="single"/>
        </w:rPr>
        <w:t xml:space="preserve">           </w:t>
      </w:r>
      <w:r>
        <w:rPr>
          <w:rFonts w:hint="eastAsia" w:ascii="仿宋_GB2312" w:eastAsia="仿宋_GB2312" w:cs="仿宋_GB2312"/>
          <w:bCs/>
          <w:color w:val="000000"/>
          <w:kern w:val="2"/>
          <w:sz w:val="32"/>
          <w:szCs w:val="32"/>
        </w:rPr>
        <w:t xml:space="preserve">  </w:t>
      </w:r>
    </w:p>
    <w:tbl>
      <w:tblPr>
        <w:tblStyle w:val="19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9"/>
        <w:gridCol w:w="825"/>
        <w:gridCol w:w="1216"/>
        <w:gridCol w:w="941"/>
        <w:gridCol w:w="962"/>
        <w:gridCol w:w="1052"/>
        <w:gridCol w:w="1335"/>
        <w:gridCol w:w="1107"/>
      </w:tblGrid>
      <w:tr w14:paraId="0CA615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9F3BF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企业名称</w:t>
            </w:r>
          </w:p>
        </w:tc>
        <w:tc>
          <w:tcPr>
            <w:tcW w:w="48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12EA1AC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产品类别</w:t>
            </w:r>
          </w:p>
        </w:tc>
        <w:tc>
          <w:tcPr>
            <w:tcW w:w="71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5AFC444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爆品货盘与价格</w:t>
            </w:r>
          </w:p>
        </w:tc>
        <w:tc>
          <w:tcPr>
            <w:tcW w:w="55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47C9FF6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参赛  负责人</w:t>
            </w:r>
          </w:p>
        </w:tc>
        <w:tc>
          <w:tcPr>
            <w:tcW w:w="56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15A39F3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联系  方式</w:t>
            </w:r>
          </w:p>
        </w:tc>
        <w:tc>
          <w:tcPr>
            <w:tcW w:w="61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6D528FC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参赛平台和账号</w:t>
            </w:r>
          </w:p>
        </w:tc>
        <w:tc>
          <w:tcPr>
            <w:tcW w:w="78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79274D7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账号  信息</w:t>
            </w:r>
          </w:p>
          <w:p w14:paraId="4C586F1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（账号粉丝数）</w:t>
            </w:r>
          </w:p>
        </w:tc>
        <w:tc>
          <w:tcPr>
            <w:tcW w:w="64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6CA4F76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center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企业简介</w:t>
            </w:r>
          </w:p>
        </w:tc>
      </w:tr>
      <w:tr w14:paraId="58F35A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34C006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48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231CCAB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540858B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55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4A2F2D2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56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5FB27B13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61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209C431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78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4FE50A49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64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058C6B4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</w:tr>
      <w:tr w14:paraId="3C278F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3CF3F6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48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45A39B2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45F16476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55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3389819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56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3989DA2B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61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602A591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78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4A3E45C6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64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1B6DECA8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</w:tr>
      <w:tr w14:paraId="25C7A7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8C58D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48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6677D163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10F01736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55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1CAF293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56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65278369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61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6E301E9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78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5FDC4E0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64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3A08456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</w:tr>
      <w:tr w14:paraId="6770CF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97C47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48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5A29AB6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084D27C6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55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3F2CCB9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56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33DC7103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61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400D3C9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78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687ACAF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64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41D40B1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</w:tr>
      <w:tr w14:paraId="721BDD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39CDA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48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378768B6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52BB7629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55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50C69793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56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1607AA5B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61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5A62E7C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78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75600C3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64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214A8B79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</w:tr>
      <w:tr w14:paraId="46B79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EDD6E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48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2AC9621D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22A905A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55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28C5AA86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56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72900CD3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61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2F9D0F0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78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4965515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64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525B2C4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</w:tr>
      <w:tr w14:paraId="56617F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08AEC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48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764EF9CA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5855172A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55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43BA1F23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56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49CD5AE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61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10B88D03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78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528B847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64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12D8710D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</w:tr>
      <w:tr w14:paraId="427CC3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66B4B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48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46E6DD7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780213C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55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08842E3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56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0E06607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61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556D4858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78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13A8CF0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64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5A44BEC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</w:tr>
      <w:tr w14:paraId="25B06E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3DD55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48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71A1874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54910B4D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55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53BF32B3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56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3A71D2A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61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662D9456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78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020B088D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64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5A8A218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</w:tr>
      <w:tr w14:paraId="137D09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F01A3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48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36A3EAF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4CECFC6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55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5C28CBD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56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4AEC799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61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352370F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78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566B1076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64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10EBC1D8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</w:tr>
      <w:tr w14:paraId="4F6E8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15514D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48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1C0C02DA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513D122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55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07C155A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56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72F3F26B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61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748F290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78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66F0C19D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  <w:tc>
          <w:tcPr>
            <w:tcW w:w="64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16FC1DC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auto"/>
              <w:ind w:left="0" w:leftChars="0" w:right="0"/>
              <w:jc w:val="both"/>
              <w:rPr>
                <w:rFonts w:hint="eastAsia" w:ascii="仿宋_GB2312" w:eastAsia="仿宋_GB2312" w:cs="仿宋_GB2312"/>
                <w:kern w:val="2"/>
                <w:sz w:val="32"/>
                <w:szCs w:val="32"/>
              </w:rPr>
            </w:pPr>
          </w:p>
        </w:tc>
      </w:tr>
    </w:tbl>
    <w:p w14:paraId="7B5D8C9C">
      <w:pPr>
        <w:pStyle w:val="8"/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360" w:lineRule="auto"/>
        <w:ind w:left="0" w:leftChars="0" w:right="0"/>
        <w:jc w:val="both"/>
        <w:rPr>
          <w:rFonts w:hint="eastAsia" w:ascii="仿宋_GB2312" w:eastAsia="仿宋_GB2312" w:cs="仿宋_GB2312"/>
          <w:b w:val="0"/>
          <w:bCs w:val="0"/>
          <w:color w:val="000000"/>
          <w:kern w:val="2"/>
          <w:sz w:val="32"/>
          <w:szCs w:val="32"/>
        </w:rPr>
      </w:pPr>
      <w:r>
        <w:rPr>
          <w:rFonts w:hint="eastAsia" w:ascii="仿宋_GB2312" w:hAnsi="Times New Roman" w:eastAsia="仿宋_GB2312" w:cs="仿宋_GB2312"/>
          <w:b w:val="0"/>
          <w:bCs w:val="0"/>
          <w:kern w:val="2"/>
          <w:sz w:val="32"/>
          <w:szCs w:val="32"/>
          <w:lang w:val="en-US" w:eastAsia="zh-CN" w:bidi="ar"/>
        </w:rPr>
        <w:t>备注：由各市农业农村局招募汇总，提报参赛企业信息，各市报名企业不少于30家。</w:t>
      </w:r>
    </w:p>
    <w:p w14:paraId="0A3EBD3F">
      <w:pPr>
        <w:pStyle w:val="21"/>
      </w:pPr>
      <w:bookmarkStart w:id="0" w:name="_GoBack"/>
      <w:bookmarkEnd w:id="0"/>
    </w:p>
    <w:sectPr>
      <w:footerReference r:id="rId5" w:type="first"/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国标黑体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439F63AF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D31BDA">
    <w:pPr>
      <w:pStyle w:val="2"/>
      <w:framePr w:wrap="around" w:vAnchor="text" w:hAnchor="margin" w:xAlign="center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separate"/>
    </w:r>
    <w:r>
      <w:rPr>
        <w:rStyle w:val="7"/>
      </w:rPr>
      <w:t>2</w:t>
    </w:r>
    <w:r>
      <w:rPr>
        <w:rStyle w:val="7"/>
      </w:rPr>
      <w:fldChar w:fldCharType="end"/>
    </w:r>
  </w:p>
  <w:p w14:paraId="105E0712">
    <w:pPr>
      <w:pStyle w:val="2"/>
      <w:jc w:val="right"/>
    </w:pPr>
    <w:r>
      <w:rPr>
        <w:rFonts w:hint="eastAsia"/>
      </w:rPr>
      <w:t>山东省农业农村厅电子公文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FE0603">
    <w:pPr>
      <w:pStyle w:val="2"/>
      <w:framePr w:wrap="around" w:vAnchor="text" w:hAnchor="margin" w:xAlign="center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end"/>
    </w:r>
  </w:p>
  <w:p w14:paraId="09C6FFCA"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4BEF27">
    <w:pPr>
      <w:pStyle w:val="2"/>
      <w:framePr w:wrap="around" w:vAnchor="text" w:hAnchor="margin" w:xAlign="center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separate"/>
    </w:r>
    <w:r>
      <w:rPr>
        <w:rStyle w:val="7"/>
      </w:rPr>
      <w:t>1</w:t>
    </w:r>
    <w:r>
      <w:rPr>
        <w:rStyle w:val="7"/>
      </w:rPr>
      <w:fldChar w:fldCharType="end"/>
    </w:r>
  </w:p>
  <w:p w14:paraId="33303238">
    <w:pPr>
      <w:pStyle w:val="2"/>
      <w:wordWrap w:val="0"/>
      <w:jc w:val="right"/>
    </w:pPr>
    <w:r>
      <w:rPr>
        <w:rFonts w:hint="eastAsia"/>
      </w:rPr>
      <w:t xml:space="preserve">                                                               山东省农业农村厅电子公文 </w:t>
    </w:r>
  </w:p>
  <w:p w14:paraId="0E3B23ED"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B4E3C1"/>
    <w:multiLevelType w:val="multilevel"/>
    <w:tmpl w:val="FFB4E3C1"/>
    <w:lvl w:ilvl="0" w:tentative="0">
      <w:start w:val="1"/>
      <w:numFmt w:val="decimal"/>
      <w:suff w:val="nothing"/>
      <w:lvlText w:val="（%1）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U5YWIwZTAyMDQ2OTc1ZjY0YWQ4N2Q1NTIwZmY4NDMifQ=="/>
  </w:docVars>
  <w:rsids>
    <w:rsidRoot w:val="008D5BC2"/>
    <w:rsid w:val="00017F71"/>
    <w:rsid w:val="000400A6"/>
    <w:rsid w:val="00050494"/>
    <w:rsid w:val="00050616"/>
    <w:rsid w:val="00066444"/>
    <w:rsid w:val="000C2CBF"/>
    <w:rsid w:val="000E2763"/>
    <w:rsid w:val="002D3635"/>
    <w:rsid w:val="00305AFF"/>
    <w:rsid w:val="00335139"/>
    <w:rsid w:val="003554ED"/>
    <w:rsid w:val="003C11CC"/>
    <w:rsid w:val="003E73D7"/>
    <w:rsid w:val="0041235A"/>
    <w:rsid w:val="004665F4"/>
    <w:rsid w:val="004A6296"/>
    <w:rsid w:val="0050403B"/>
    <w:rsid w:val="005850F2"/>
    <w:rsid w:val="005951CC"/>
    <w:rsid w:val="005C122B"/>
    <w:rsid w:val="006362A9"/>
    <w:rsid w:val="006439FE"/>
    <w:rsid w:val="006536A4"/>
    <w:rsid w:val="00665EC0"/>
    <w:rsid w:val="00670935"/>
    <w:rsid w:val="006D63EC"/>
    <w:rsid w:val="0071584A"/>
    <w:rsid w:val="007A5194"/>
    <w:rsid w:val="007A5F21"/>
    <w:rsid w:val="00802514"/>
    <w:rsid w:val="00891999"/>
    <w:rsid w:val="008A3F13"/>
    <w:rsid w:val="008B5290"/>
    <w:rsid w:val="008D0684"/>
    <w:rsid w:val="008D5BC2"/>
    <w:rsid w:val="009229E8"/>
    <w:rsid w:val="00962EE1"/>
    <w:rsid w:val="009803A7"/>
    <w:rsid w:val="00A1110F"/>
    <w:rsid w:val="00B47662"/>
    <w:rsid w:val="00B863EB"/>
    <w:rsid w:val="00B95250"/>
    <w:rsid w:val="00BF48B3"/>
    <w:rsid w:val="00C01E34"/>
    <w:rsid w:val="00C92CBA"/>
    <w:rsid w:val="00D0724C"/>
    <w:rsid w:val="00D12DCB"/>
    <w:rsid w:val="00D62D05"/>
    <w:rsid w:val="00D92136"/>
    <w:rsid w:val="00DB7266"/>
    <w:rsid w:val="00DC1313"/>
    <w:rsid w:val="00DE4618"/>
    <w:rsid w:val="00DE5EC5"/>
    <w:rsid w:val="00DF6559"/>
    <w:rsid w:val="00E103FF"/>
    <w:rsid w:val="00E34527"/>
    <w:rsid w:val="00F1413B"/>
    <w:rsid w:val="00F271B5"/>
    <w:rsid w:val="00F36EAB"/>
    <w:rsid w:val="00F6498F"/>
    <w:rsid w:val="00F82CA7"/>
    <w:rsid w:val="00F862A1"/>
    <w:rsid w:val="00F90343"/>
    <w:rsid w:val="00FF06FF"/>
    <w:rsid w:val="00FF134D"/>
    <w:rsid w:val="15F70A8B"/>
    <w:rsid w:val="1BFBA0C2"/>
    <w:rsid w:val="1D4208DB"/>
    <w:rsid w:val="23B82AB2"/>
    <w:rsid w:val="28923CB0"/>
    <w:rsid w:val="37E50602"/>
    <w:rsid w:val="3BEF8B0E"/>
    <w:rsid w:val="43DF7A75"/>
    <w:rsid w:val="5484532D"/>
    <w:rsid w:val="54A81341"/>
    <w:rsid w:val="600F0856"/>
    <w:rsid w:val="6F480797"/>
    <w:rsid w:val="73F7AA1D"/>
    <w:rsid w:val="77D902DF"/>
    <w:rsid w:val="7CC6052D"/>
    <w:rsid w:val="7CDA9B95"/>
    <w:rsid w:val="7DEFCF7B"/>
    <w:rsid w:val="7EDD8F6B"/>
    <w:rsid w:val="7FD466B0"/>
    <w:rsid w:val="7FF1B663"/>
    <w:rsid w:val="7FF5D15A"/>
    <w:rsid w:val="7FFF9A6B"/>
    <w:rsid w:val="AA6CE3B7"/>
    <w:rsid w:val="B7FE0A9C"/>
    <w:rsid w:val="BDFBBD08"/>
    <w:rsid w:val="EE7F195E"/>
    <w:rsid w:val="F7EF82F0"/>
    <w:rsid w:val="FCBF9E8D"/>
    <w:rsid w:val="FD3FD78F"/>
    <w:rsid w:val="FD7FE53A"/>
    <w:rsid w:val="FFBFE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rPr>
      <w:sz w:val="24"/>
    </w:rPr>
  </w:style>
  <w:style w:type="character" w:styleId="7">
    <w:name w:val="page number"/>
    <w:basedOn w:val="6"/>
    <w:qFormat/>
    <w:uiPriority w:val="0"/>
  </w:style>
  <w:style w:type="paragraph" w:customStyle="1" w:styleId="8">
    <w:name w:val="Normal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9">
    <w:name w:val="Default Paragraph FontDefaultParagraphFont"/>
    <w:semiHidden/>
    <w:qFormat/>
    <w:uiPriority w:val="0"/>
  </w:style>
  <w:style w:type="table" w:customStyle="1" w:styleId="10">
    <w:name w:val="Normal TableTableNormal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Normal IndentNormalIndent"/>
    <w:basedOn w:val="8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/>
      <w:jc w:val="both"/>
    </w:pPr>
    <w:rPr>
      <w:rFonts w:hint="default" w:ascii="Times New Roman" w:hAnsi="Times New Roman" w:eastAsia="仿宋" w:cs="Times New Roman"/>
      <w:color w:val="000000"/>
      <w:kern w:val="1"/>
      <w:sz w:val="32"/>
      <w:szCs w:val="32"/>
      <w:lang w:val="en-US" w:eastAsia="zh-CN" w:bidi="ar"/>
    </w:rPr>
  </w:style>
  <w:style w:type="paragraph" w:customStyle="1" w:styleId="12">
    <w:name w:val="Body Text First Indent 2BodyTextFirstIndent2"/>
    <w:basedOn w:val="8"/>
    <w:qFormat/>
    <w:uiPriority w:val="0"/>
    <w:pPr>
      <w:keepNext w:val="0"/>
      <w:keepLines w:val="0"/>
      <w:widowControl w:val="0"/>
      <w:suppressLineNumbers w:val="0"/>
      <w:spacing w:after="120" w:afterAutospacing="0"/>
      <w:ind w:left="420" w:leftChars="200" w:firstLine="420" w:firstLineChars="200"/>
      <w:jc w:val="both"/>
    </w:pPr>
    <w:rPr>
      <w:rFonts w:hint="default" w:ascii="Calibri" w:hAnsi="Calibri" w:eastAsia="宋体" w:cs="Times New Roman"/>
      <w:kern w:val="2"/>
      <w:sz w:val="21"/>
      <w:szCs w:val="21"/>
      <w:lang w:val="en-US" w:eastAsia="zh-CN" w:bidi="ar"/>
    </w:rPr>
  </w:style>
  <w:style w:type="table" w:customStyle="1" w:styleId="13">
    <w:name w:val="Table GridTableGrid"/>
    <w:basedOn w:val="10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eastAsia="宋体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1515"/>
    <w:basedOn w:val="9"/>
    <w:qFormat/>
    <w:uiPriority w:val="0"/>
    <w:rPr>
      <w:rFonts w:hint="default" w:ascii="Calibri" w:hAnsi="Calibri" w:cs="Calibri"/>
    </w:rPr>
  </w:style>
  <w:style w:type="paragraph" w:customStyle="1" w:styleId="15">
    <w:name w:val="Normal IndentNormalIndentNormalIndentNormalIndent"/>
    <w:basedOn w:val="16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/>
      <w:jc w:val="both"/>
    </w:pPr>
    <w:rPr>
      <w:rFonts w:hint="default" w:ascii="Times New Roman" w:hAnsi="Times New Roman" w:eastAsia="仿宋" w:cs="Times New Roman"/>
      <w:color w:val="000000"/>
      <w:kern w:val="1"/>
      <w:sz w:val="32"/>
      <w:szCs w:val="32"/>
      <w:lang w:val="en-US" w:eastAsia="zh-CN" w:bidi="ar"/>
    </w:rPr>
  </w:style>
  <w:style w:type="paragraph" w:customStyle="1" w:styleId="16">
    <w:name w:val="NormalNormalNormalNormal"/>
    <w:basedOn w:val="8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Calibri" w:hAnsi="Calibri" w:eastAsia="宋体" w:cs="Times New Roman"/>
      <w:kern w:val="2"/>
      <w:sz w:val="21"/>
      <w:szCs w:val="21"/>
      <w:lang w:val="en-US" w:eastAsia="zh-CN" w:bidi="ar"/>
    </w:rPr>
  </w:style>
  <w:style w:type="character" w:customStyle="1" w:styleId="17">
    <w:name w:val="1010"/>
    <w:basedOn w:val="9"/>
    <w:qFormat/>
    <w:uiPriority w:val="0"/>
    <w:rPr>
      <w:rFonts w:hint="default" w:ascii="Calibri" w:hAnsi="Calibri" w:cs="Calibri"/>
    </w:rPr>
  </w:style>
  <w:style w:type="character" w:customStyle="1" w:styleId="18">
    <w:name w:val="1616"/>
    <w:basedOn w:val="9"/>
    <w:qFormat/>
    <w:uiPriority w:val="0"/>
    <w:rPr>
      <w:rFonts w:hint="default" w:ascii="Calibri" w:hAnsi="Calibri" w:cs="Calibri"/>
      <w:color w:val="0000FF"/>
      <w:u w:val="single"/>
    </w:rPr>
  </w:style>
  <w:style w:type="table" w:customStyle="1" w:styleId="19">
    <w:name w:val="Table GridTableGridTableGridTableGrid"/>
    <w:basedOn w:val="20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Normal TableTableNormalNormalTableTableNormal"/>
    <w:basedOn w:val="10"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Normala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</w:rPr>
  </w:style>
  <w:style w:type="character" w:customStyle="1" w:styleId="22">
    <w:name w:val="Default Paragraph Fonta0"/>
    <w:semiHidden/>
    <w:unhideWhenUsed/>
    <w:qFormat/>
    <w:uiPriority w:val="1"/>
  </w:style>
  <w:style w:type="table" w:customStyle="1" w:styleId="23">
    <w:name w:val="Normal Tablea1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Table Grida3"/>
    <w:basedOn w:val="2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25">
    <w:name w:val="headera4"/>
    <w:basedOn w:val="2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26">
    <w:name w:val="footera5"/>
    <w:basedOn w:val="2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27">
    <w:name w:val="footnote texta6"/>
    <w:basedOn w:val="21"/>
    <w:semiHidden/>
    <w:qFormat/>
    <w:uiPriority w:val="0"/>
    <w:pPr>
      <w:snapToGrid w:val="0"/>
      <w:jc w:val="left"/>
    </w:pPr>
    <w:rPr>
      <w:sz w:val="18"/>
      <w:szCs w:val="18"/>
    </w:rPr>
  </w:style>
  <w:style w:type="character" w:customStyle="1" w:styleId="28">
    <w:name w:val="footnote referencea7"/>
    <w:basedOn w:val="22"/>
    <w:semiHidden/>
    <w:uiPriority w:val="0"/>
    <w:rPr>
      <w:vertAlign w:val="superscript"/>
    </w:rPr>
  </w:style>
  <w:style w:type="character" w:customStyle="1" w:styleId="29">
    <w:name w:val="15"/>
    <w:basedOn w:val="6"/>
    <w:uiPriority w:val="0"/>
    <w:rPr>
      <w:rFonts w:hint="default" w:ascii="Times New Roman" w:hAnsi="Times New Roman" w:cs="Times New Roman"/>
    </w:rPr>
  </w:style>
  <w:style w:type="character" w:customStyle="1" w:styleId="30">
    <w:name w:val="10"/>
    <w:basedOn w:val="6"/>
    <w:uiPriority w:val="0"/>
    <w:rPr>
      <w:rFonts w:hint="default" w:ascii="Times New Roman" w:hAns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GentleSoft</Company>
  <Pages>12</Pages>
  <Words>3128</Words>
  <Characters>3485</Characters>
  <Lines>1</Lines>
  <Paragraphs>1</Paragraphs>
  <TotalTime>13</TotalTime>
  <ScaleCrop>false</ScaleCrop>
  <LinksUpToDate>false</LinksUpToDate>
  <CharactersWithSpaces>3703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2008-05-18T17:03:00Z</dcterms:created>
  <dc:creator>gentle</dc:creator>
  <cp:lastModifiedBy>韩雪梅</cp:lastModifiedBy>
  <dcterms:modified xsi:type="dcterms:W3CDTF">2026-06-02T02:33:04Z</dcterms:modified>
  <dc:title>山东省农业厅发文红头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7F3B491D40C604C70106F06924ECC633_43</vt:lpwstr>
  </property>
  <property fmtid="{D5CDD505-2E9C-101B-9397-08002B2CF9AE}" pid="4" name="KSOTemplateDocerSaveRecord">
    <vt:lpwstr>eyJoZGlkIjoiYmMyNGExNmIyYjc0OGQ1ODE3MTQ0MDQ2OTZjYmQxOWUiLCJ1c2VySWQiOiIxNDg0NTk5MTU2In0=</vt:lpwstr>
  </property>
</Properties>
</file>